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1" w:rsidRDefault="00AB70DC" w:rsidP="003B5571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78929" wp14:editId="0395AC23">
            <wp:extent cx="1092200" cy="1308100"/>
            <wp:effectExtent l="0" t="0" r="0" b="6350"/>
            <wp:docPr id="1" name="Picture 1" descr="C:\Users\deborahg\Desktop\2019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g\Desktop\2019 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4E" w:rsidRPr="00FD2B8A" w:rsidRDefault="00FD2B8A" w:rsidP="003824D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D2B8A">
        <w:rPr>
          <w:rFonts w:ascii="Arial" w:hAnsi="Arial" w:cs="Arial"/>
          <w:sz w:val="32"/>
          <w:szCs w:val="32"/>
        </w:rPr>
        <w:t xml:space="preserve">Durham </w:t>
      </w:r>
      <w:r w:rsidR="003B5571" w:rsidRPr="00FD2B8A">
        <w:rPr>
          <w:rFonts w:ascii="Arial" w:hAnsi="Arial" w:cs="Arial"/>
          <w:sz w:val="32"/>
          <w:szCs w:val="32"/>
        </w:rPr>
        <w:t>Minority Enterprise Development Week</w:t>
      </w:r>
    </w:p>
    <w:p w:rsidR="00DD6803" w:rsidRPr="00DD6803" w:rsidRDefault="00DD6803" w:rsidP="003B5571">
      <w:pPr>
        <w:spacing w:after="0" w:line="240" w:lineRule="auto"/>
        <w:jc w:val="center"/>
        <w:rPr>
          <w:sz w:val="16"/>
          <w:szCs w:val="16"/>
        </w:rPr>
      </w:pPr>
    </w:p>
    <w:p w:rsidR="003B5571" w:rsidRPr="00FD2B8A" w:rsidRDefault="00AB70DC" w:rsidP="00FD2B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  <w:r w:rsidR="00814422">
        <w:rPr>
          <w:rFonts w:ascii="Arial" w:hAnsi="Arial" w:cs="Arial"/>
          <w:sz w:val="28"/>
          <w:szCs w:val="28"/>
        </w:rPr>
        <w:t xml:space="preserve"> </w:t>
      </w:r>
      <w:r w:rsidR="00FD2B8A">
        <w:rPr>
          <w:rFonts w:ascii="Arial" w:hAnsi="Arial" w:cs="Arial"/>
          <w:sz w:val="28"/>
          <w:szCs w:val="28"/>
        </w:rPr>
        <w:t xml:space="preserve">Awards </w:t>
      </w:r>
      <w:r w:rsidR="003B5571" w:rsidRPr="00FD2B8A">
        <w:rPr>
          <w:rFonts w:ascii="Arial" w:hAnsi="Arial" w:cs="Arial"/>
          <w:sz w:val="28"/>
          <w:szCs w:val="28"/>
        </w:rPr>
        <w:t>Nominations</w:t>
      </w:r>
    </w:p>
    <w:p w:rsidR="003B5571" w:rsidRPr="00FD49E1" w:rsidRDefault="003B5571" w:rsidP="003B5571">
      <w:pPr>
        <w:spacing w:after="0" w:line="240" w:lineRule="auto"/>
        <w:jc w:val="center"/>
        <w:rPr>
          <w:rFonts w:ascii="Brush Script Std" w:hAnsi="Brush Script Std"/>
          <w:sz w:val="20"/>
          <w:szCs w:val="20"/>
        </w:rPr>
      </w:pPr>
    </w:p>
    <w:p w:rsidR="003B5571" w:rsidRPr="003B5571" w:rsidRDefault="003B5571" w:rsidP="003B5571">
      <w:pPr>
        <w:spacing w:after="0" w:line="240" w:lineRule="auto"/>
        <w:rPr>
          <w:rFonts w:cs="Calibri"/>
          <w:sz w:val="24"/>
          <w:szCs w:val="24"/>
        </w:rPr>
      </w:pPr>
      <w:r w:rsidRPr="003B5571">
        <w:rPr>
          <w:rFonts w:cs="Calibri"/>
          <w:sz w:val="24"/>
          <w:szCs w:val="24"/>
        </w:rPr>
        <w:t>OVERVIEW</w:t>
      </w:r>
    </w:p>
    <w:p w:rsidR="003B5571" w:rsidRPr="00DD6803" w:rsidRDefault="003B5571" w:rsidP="003B5571">
      <w:pPr>
        <w:spacing w:after="0" w:line="240" w:lineRule="auto"/>
        <w:rPr>
          <w:rFonts w:cs="Calibri"/>
          <w:sz w:val="20"/>
          <w:szCs w:val="20"/>
        </w:rPr>
      </w:pPr>
    </w:p>
    <w:p w:rsidR="00D3304D" w:rsidRPr="00F46409" w:rsidRDefault="00FD2B8A" w:rsidP="003B557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The </w:t>
      </w:r>
      <w:r w:rsidRPr="00FD2B8A">
        <w:rPr>
          <w:rFonts w:cs="Calibri"/>
        </w:rPr>
        <w:t>City of Durham</w:t>
      </w:r>
      <w:r w:rsidR="003D1470">
        <w:rPr>
          <w:rFonts w:cs="Calibri"/>
        </w:rPr>
        <w:t xml:space="preserve"> and </w:t>
      </w:r>
      <w:r>
        <w:rPr>
          <w:rFonts w:cs="Calibri"/>
        </w:rPr>
        <w:t xml:space="preserve">Durham County </w:t>
      </w:r>
      <w:r w:rsidR="00684132">
        <w:rPr>
          <w:rFonts w:cs="Calibri"/>
        </w:rPr>
        <w:t xml:space="preserve">Government </w:t>
      </w:r>
      <w:r w:rsidR="00684132" w:rsidRPr="00F46409">
        <w:rPr>
          <w:rFonts w:cs="Calibri"/>
        </w:rPr>
        <w:t>in</w:t>
      </w:r>
      <w:r w:rsidR="00B578DE" w:rsidRPr="00F46409">
        <w:rPr>
          <w:rFonts w:cs="Calibri"/>
        </w:rPr>
        <w:t xml:space="preserve"> conjunction with p</w:t>
      </w:r>
      <w:r>
        <w:rPr>
          <w:rFonts w:cs="Calibri"/>
        </w:rPr>
        <w:t xml:space="preserve">ublic and private partners are planning Durham’s </w:t>
      </w:r>
      <w:r w:rsidR="00E860CD" w:rsidRPr="00F46409">
        <w:rPr>
          <w:rFonts w:cs="Calibri"/>
        </w:rPr>
        <w:t>MED Week</w:t>
      </w:r>
      <w:r>
        <w:rPr>
          <w:rFonts w:cs="Calibri"/>
        </w:rPr>
        <w:t xml:space="preserve"> celebration as part of a </w:t>
      </w:r>
      <w:r w:rsidR="00E860CD" w:rsidRPr="00F46409">
        <w:rPr>
          <w:rFonts w:cs="Calibri"/>
        </w:rPr>
        <w:t xml:space="preserve">national celebration to acknowledge the contributions of the minority </w:t>
      </w:r>
      <w:r w:rsidR="00F27325" w:rsidRPr="00F46409">
        <w:rPr>
          <w:rFonts w:cs="Calibri"/>
        </w:rPr>
        <w:t xml:space="preserve">and women </w:t>
      </w:r>
      <w:r w:rsidR="00E860CD" w:rsidRPr="00F46409">
        <w:rPr>
          <w:rFonts w:cs="Calibri"/>
        </w:rPr>
        <w:t>busines</w:t>
      </w:r>
      <w:r>
        <w:rPr>
          <w:rFonts w:cs="Calibri"/>
        </w:rPr>
        <w:t xml:space="preserve">s community. </w:t>
      </w:r>
      <w:r w:rsidR="00C340D7">
        <w:rPr>
          <w:rFonts w:cs="Calibri"/>
        </w:rPr>
        <w:t xml:space="preserve"> </w:t>
      </w:r>
      <w:r>
        <w:rPr>
          <w:rFonts w:cs="Calibri"/>
        </w:rPr>
        <w:t xml:space="preserve">It </w:t>
      </w:r>
      <w:r w:rsidR="006A6BC7" w:rsidRPr="00F46409">
        <w:rPr>
          <w:rFonts w:cs="Calibri"/>
        </w:rPr>
        <w:t xml:space="preserve">is an important </w:t>
      </w:r>
      <w:r w:rsidR="00E860CD" w:rsidRPr="00F46409">
        <w:rPr>
          <w:rFonts w:cs="Calibri"/>
        </w:rPr>
        <w:t xml:space="preserve">time to recognize the economic strength </w:t>
      </w:r>
      <w:r>
        <w:rPr>
          <w:rFonts w:cs="Calibri"/>
        </w:rPr>
        <w:t xml:space="preserve">and accomplishments of minority and women </w:t>
      </w:r>
      <w:r w:rsidR="0024070E" w:rsidRPr="00F46409">
        <w:rPr>
          <w:rFonts w:cs="Calibri"/>
        </w:rPr>
        <w:t>firms</w:t>
      </w:r>
      <w:r w:rsidR="006A6BC7" w:rsidRPr="00F46409">
        <w:rPr>
          <w:rFonts w:cs="Calibri"/>
        </w:rPr>
        <w:t xml:space="preserve">.  </w:t>
      </w:r>
      <w:r w:rsidR="00C340D7">
        <w:rPr>
          <w:rFonts w:cs="Calibri"/>
        </w:rPr>
        <w:t>During the Durham ME</w:t>
      </w:r>
      <w:r w:rsidR="00814422">
        <w:rPr>
          <w:rFonts w:cs="Calibri"/>
        </w:rPr>
        <w:t>D Week Honors Luncheon</w:t>
      </w:r>
      <w:r w:rsidR="003D1470">
        <w:rPr>
          <w:rFonts w:cs="Calibri"/>
        </w:rPr>
        <w:t xml:space="preserve"> on</w:t>
      </w:r>
      <w:r w:rsidR="00814422">
        <w:rPr>
          <w:rFonts w:cs="Calibri"/>
        </w:rPr>
        <w:t xml:space="preserve"> </w:t>
      </w:r>
      <w:r w:rsidR="007462D1">
        <w:rPr>
          <w:rFonts w:cs="Calibri"/>
        </w:rPr>
        <w:t>Tuesday, October 8, 2019</w:t>
      </w:r>
      <w:r w:rsidR="00814422">
        <w:rPr>
          <w:rFonts w:cs="Calibri"/>
        </w:rPr>
        <w:t xml:space="preserve">, we </w:t>
      </w:r>
      <w:r w:rsidR="00C340D7">
        <w:rPr>
          <w:rFonts w:cs="Calibri"/>
        </w:rPr>
        <w:t xml:space="preserve">will honor the excellence </w:t>
      </w:r>
      <w:r w:rsidR="007A0BC7" w:rsidRPr="00F46409">
        <w:rPr>
          <w:rFonts w:cs="Calibri"/>
        </w:rPr>
        <w:t xml:space="preserve">of minority </w:t>
      </w:r>
      <w:r w:rsidR="00F27325" w:rsidRPr="00F46409">
        <w:rPr>
          <w:rFonts w:cs="Calibri"/>
        </w:rPr>
        <w:t xml:space="preserve">and women </w:t>
      </w:r>
      <w:r w:rsidR="00C340D7">
        <w:rPr>
          <w:rFonts w:cs="Calibri"/>
        </w:rPr>
        <w:t>entrepreneurs in the following categories:</w:t>
      </w:r>
    </w:p>
    <w:p w:rsidR="00FD49E1" w:rsidRPr="00F46409" w:rsidRDefault="00FD49E1" w:rsidP="003B5571">
      <w:pPr>
        <w:spacing w:after="0" w:line="240" w:lineRule="auto"/>
        <w:rPr>
          <w:rFonts w:cs="Calibri"/>
        </w:rPr>
      </w:pPr>
    </w:p>
    <w:p w:rsidR="00F27325" w:rsidRPr="00C340D7" w:rsidRDefault="00C04998" w:rsidP="00C340D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F46409">
        <w:rPr>
          <w:rFonts w:cs="Calibri"/>
        </w:rPr>
        <w:t>M/WBE Outstanding Achievement Award in Construction</w:t>
      </w:r>
    </w:p>
    <w:p w:rsidR="00F27325" w:rsidRPr="00C340D7" w:rsidRDefault="00C04998" w:rsidP="00C340D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F46409">
        <w:rPr>
          <w:rFonts w:cs="Calibri"/>
        </w:rPr>
        <w:t>M/WBE Outstanding Achievement Award in Professional Services</w:t>
      </w:r>
    </w:p>
    <w:p w:rsidR="00C04998" w:rsidRPr="00F46409" w:rsidRDefault="00C04998" w:rsidP="00D3304D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F46409">
        <w:rPr>
          <w:rFonts w:cs="Calibri"/>
        </w:rPr>
        <w:t>M/WBE Outstanding Achie</w:t>
      </w:r>
      <w:r w:rsidR="00C340D7">
        <w:rPr>
          <w:rFonts w:cs="Calibri"/>
        </w:rPr>
        <w:t>vement Award  in Non-Professional Services(to include Supplier vendor</w:t>
      </w:r>
      <w:r w:rsidR="003D1470">
        <w:rPr>
          <w:rFonts w:cs="Calibri"/>
        </w:rPr>
        <w:t>)</w:t>
      </w:r>
    </w:p>
    <w:p w:rsidR="00B25464" w:rsidRDefault="00B25464" w:rsidP="00AE0428">
      <w:pPr>
        <w:spacing w:after="0" w:line="240" w:lineRule="auto"/>
        <w:rPr>
          <w:rFonts w:cs="Calibri"/>
        </w:rPr>
      </w:pPr>
    </w:p>
    <w:p w:rsidR="00AE0428" w:rsidRPr="00F46409" w:rsidRDefault="00AE0428" w:rsidP="00AE0428">
      <w:pPr>
        <w:spacing w:after="0" w:line="240" w:lineRule="auto"/>
        <w:rPr>
          <w:rFonts w:cs="Calibri"/>
        </w:rPr>
      </w:pPr>
      <w:r w:rsidRPr="00F46409">
        <w:rPr>
          <w:rFonts w:cs="Calibri"/>
        </w:rPr>
        <w:t>In addition to recognizing firms within the M/WBE community, awards will be given to recognize businesses, organizations, and individuals that have helped support and encourage the economic development of the minority business community</w:t>
      </w:r>
      <w:r w:rsidR="00F46409" w:rsidRPr="00F46409">
        <w:rPr>
          <w:rFonts w:cs="Calibri"/>
        </w:rPr>
        <w:t>:</w:t>
      </w:r>
    </w:p>
    <w:p w:rsidR="00F46409" w:rsidRPr="00F46409" w:rsidRDefault="00F46409" w:rsidP="00AE0428">
      <w:pPr>
        <w:spacing w:after="0" w:line="240" w:lineRule="auto"/>
        <w:rPr>
          <w:rFonts w:cs="Calibri"/>
        </w:rPr>
      </w:pPr>
    </w:p>
    <w:p w:rsidR="00AE0428" w:rsidRPr="00F46409" w:rsidRDefault="00F46409" w:rsidP="00AE042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F46409">
        <w:rPr>
          <w:rFonts w:cs="Calibri"/>
        </w:rPr>
        <w:t xml:space="preserve">Individual </w:t>
      </w:r>
      <w:r w:rsidR="00894112" w:rsidRPr="00F46409">
        <w:rPr>
          <w:rFonts w:cs="Calibri"/>
        </w:rPr>
        <w:t>Diversity Advocate of the Year Award</w:t>
      </w:r>
    </w:p>
    <w:p w:rsidR="00F46409" w:rsidRPr="00F46409" w:rsidRDefault="00F46409" w:rsidP="00AE042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F46409">
        <w:rPr>
          <w:rFonts w:cs="Calibri"/>
        </w:rPr>
        <w:t>Agency Diversity Advocate of the Year Award</w:t>
      </w:r>
    </w:p>
    <w:p w:rsidR="0024070E" w:rsidRPr="00F46409" w:rsidRDefault="0024070E" w:rsidP="003B5571">
      <w:pPr>
        <w:spacing w:after="0" w:line="240" w:lineRule="auto"/>
        <w:rPr>
          <w:rFonts w:cs="Calibri"/>
        </w:rPr>
      </w:pPr>
    </w:p>
    <w:p w:rsidR="00FD49E1" w:rsidRPr="00077A53" w:rsidRDefault="00FD49E1" w:rsidP="00071618">
      <w:pPr>
        <w:shd w:val="clear" w:color="auto" w:fill="FFFFFF" w:themeFill="background1"/>
        <w:ind w:left="225"/>
        <w:rPr>
          <w:rFonts w:asciiTheme="minorHAnsi" w:eastAsia="Times New Roman" w:hAnsiTheme="minorHAnsi" w:cstheme="minorHAnsi"/>
          <w:color w:val="222222"/>
          <w:lang w:val="en"/>
        </w:rPr>
      </w:pPr>
      <w:r w:rsidRPr="00F46409">
        <w:rPr>
          <w:rFonts w:cs="Calibri"/>
        </w:rPr>
        <w:t>Complete electronic or paper nominat</w:t>
      </w:r>
      <w:r w:rsidR="00B25464">
        <w:rPr>
          <w:rFonts w:cs="Calibri"/>
        </w:rPr>
        <w:t xml:space="preserve">ions must be received by the City of Durham </w:t>
      </w:r>
      <w:r w:rsidR="008D650F">
        <w:rPr>
          <w:rFonts w:cs="Calibri"/>
        </w:rPr>
        <w:t>no later than</w:t>
      </w:r>
      <w:r w:rsidR="00077A53">
        <w:rPr>
          <w:rFonts w:cs="Calibri"/>
        </w:rPr>
        <w:t xml:space="preserve"> </w:t>
      </w:r>
      <w:r w:rsidR="00AB70DC">
        <w:rPr>
          <w:rFonts w:cs="Calibri"/>
          <w:b/>
        </w:rPr>
        <w:t>Friday</w:t>
      </w:r>
      <w:r w:rsidR="00077A53">
        <w:rPr>
          <w:rFonts w:cs="Calibri"/>
          <w:b/>
        </w:rPr>
        <w:t>,</w:t>
      </w:r>
      <w:r w:rsidR="008D650F">
        <w:rPr>
          <w:rFonts w:cs="Calibri"/>
        </w:rPr>
        <w:t xml:space="preserve"> </w:t>
      </w:r>
      <w:r w:rsidR="00AB70DC">
        <w:rPr>
          <w:rFonts w:cs="Calibri"/>
          <w:b/>
        </w:rPr>
        <w:t>September 20</w:t>
      </w:r>
      <w:r w:rsidR="00FC36CC">
        <w:rPr>
          <w:rFonts w:cs="Calibri"/>
          <w:b/>
        </w:rPr>
        <w:t>,</w:t>
      </w:r>
      <w:r w:rsidR="00AB70DC">
        <w:rPr>
          <w:rFonts w:cs="Calibri"/>
          <w:b/>
        </w:rPr>
        <w:t xml:space="preserve"> 2019</w:t>
      </w:r>
      <w:r w:rsidRPr="00FC36CC">
        <w:rPr>
          <w:rFonts w:cs="Calibri"/>
          <w:b/>
        </w:rPr>
        <w:t>.</w:t>
      </w:r>
      <w:r w:rsidRPr="00F46409">
        <w:rPr>
          <w:rFonts w:cs="Calibri"/>
        </w:rPr>
        <w:t xml:space="preserve">  All awards will be pre</w:t>
      </w:r>
      <w:r w:rsidR="003D1470">
        <w:rPr>
          <w:rFonts w:cs="Calibri"/>
        </w:rPr>
        <w:t xml:space="preserve">sented at the Honors </w:t>
      </w:r>
      <w:r w:rsidR="00B534BD" w:rsidRPr="00071618">
        <w:rPr>
          <w:rFonts w:cs="Calibri"/>
        </w:rPr>
        <w:t>Luncheon</w:t>
      </w:r>
      <w:r w:rsidR="003D1470" w:rsidRPr="00071618">
        <w:rPr>
          <w:rFonts w:cs="Calibri"/>
        </w:rPr>
        <w:t xml:space="preserve"> </w:t>
      </w:r>
      <w:r w:rsidR="00AB70DC">
        <w:rPr>
          <w:rFonts w:cs="Calibri"/>
        </w:rPr>
        <w:t>on Tuesday, October 8</w:t>
      </w:r>
      <w:r w:rsidR="007462D1">
        <w:rPr>
          <w:rFonts w:cs="Calibri"/>
        </w:rPr>
        <w:t>, 2019</w:t>
      </w:r>
      <w:r w:rsidR="008D650F">
        <w:rPr>
          <w:rFonts w:cs="Calibri"/>
        </w:rPr>
        <w:t xml:space="preserve"> </w:t>
      </w:r>
      <w:r w:rsidR="00071618">
        <w:rPr>
          <w:rFonts w:cs="Calibri"/>
        </w:rPr>
        <w:t xml:space="preserve">from 11:30am-1:30pm </w:t>
      </w:r>
      <w:r w:rsidR="00AB70DC">
        <w:rPr>
          <w:rFonts w:cs="Calibri"/>
        </w:rPr>
        <w:t xml:space="preserve">at the Durham Hilton </w:t>
      </w:r>
      <w:proofErr w:type="gramStart"/>
      <w:r w:rsidR="00AB70DC">
        <w:rPr>
          <w:rFonts w:cs="Calibri"/>
        </w:rPr>
        <w:t>Near</w:t>
      </w:r>
      <w:proofErr w:type="gramEnd"/>
      <w:r w:rsidR="00AB70DC">
        <w:rPr>
          <w:rFonts w:cs="Calibri"/>
        </w:rPr>
        <w:t xml:space="preserve"> Duke, 3800 Hillsborough</w:t>
      </w:r>
      <w:r w:rsidR="00077A53" w:rsidRPr="008A4451">
        <w:rPr>
          <w:rFonts w:asciiTheme="minorHAnsi" w:hAnsiTheme="minorHAnsi" w:cs="Arial"/>
        </w:rPr>
        <w:t>, Durham, NC</w:t>
      </w:r>
      <w:r w:rsidR="00077A53">
        <w:rPr>
          <w:rFonts w:asciiTheme="minorHAnsi" w:eastAsia="Times New Roman" w:hAnsiTheme="minorHAnsi" w:cstheme="minorHAnsi"/>
          <w:color w:val="222222"/>
          <w:lang w:val="en"/>
        </w:rPr>
        <w:t>.</w:t>
      </w:r>
    </w:p>
    <w:p w:rsidR="00FD49E1" w:rsidRPr="00F46409" w:rsidRDefault="00FD49E1" w:rsidP="00FD49E1">
      <w:pPr>
        <w:spacing w:after="0" w:line="240" w:lineRule="auto"/>
        <w:rPr>
          <w:rFonts w:cs="Calibri"/>
        </w:rPr>
      </w:pPr>
      <w:r w:rsidRPr="00F46409">
        <w:rPr>
          <w:rFonts w:cs="Calibri"/>
        </w:rPr>
        <w:t>If you have any questions regarding the</w:t>
      </w:r>
      <w:r w:rsidR="00B25464">
        <w:rPr>
          <w:rFonts w:cs="Calibri"/>
        </w:rPr>
        <w:t xml:space="preserve"> Durham </w:t>
      </w:r>
      <w:r w:rsidRPr="00F46409">
        <w:rPr>
          <w:rFonts w:cs="Calibri"/>
        </w:rPr>
        <w:t xml:space="preserve">MED Week Awards Program, please contact </w:t>
      </w:r>
      <w:r w:rsidR="00B25464">
        <w:rPr>
          <w:rFonts w:cs="Calibri"/>
        </w:rPr>
        <w:t>Deborah Giles at (919) 560-4180, ext. 17243 or by email at Deborah.Giles@durhamnc.gov.</w:t>
      </w:r>
    </w:p>
    <w:p w:rsidR="00F46409" w:rsidRDefault="00F46409" w:rsidP="00FD49E1">
      <w:pPr>
        <w:spacing w:after="0" w:line="240" w:lineRule="auto"/>
        <w:rPr>
          <w:rFonts w:cs="Calibri"/>
          <w:sz w:val="24"/>
          <w:szCs w:val="24"/>
        </w:rPr>
      </w:pPr>
    </w:p>
    <w:p w:rsidR="0024070E" w:rsidRPr="009219EF" w:rsidRDefault="0024070E" w:rsidP="00FD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219EF">
        <w:rPr>
          <w:rFonts w:cs="Calibri"/>
          <w:b/>
          <w:sz w:val="24"/>
          <w:szCs w:val="24"/>
        </w:rPr>
        <w:t>DATES TO REMEMBER:</w:t>
      </w:r>
    </w:p>
    <w:p w:rsidR="0024070E" w:rsidRPr="009219EF" w:rsidRDefault="00AB70DC" w:rsidP="00FD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September 20 </w:t>
      </w:r>
      <w:r w:rsidR="0024070E" w:rsidRPr="009219EF">
        <w:rPr>
          <w:rFonts w:cs="Calibri"/>
          <w:b/>
          <w:sz w:val="24"/>
          <w:szCs w:val="24"/>
        </w:rPr>
        <w:t>…………Deadline for Awards Nominations</w:t>
      </w:r>
      <w:r w:rsidR="00814422">
        <w:rPr>
          <w:rFonts w:cs="Calibri"/>
          <w:b/>
          <w:sz w:val="24"/>
          <w:szCs w:val="24"/>
        </w:rPr>
        <w:t xml:space="preserve"> by 5pm</w:t>
      </w:r>
    </w:p>
    <w:p w:rsidR="00B25464" w:rsidRPr="009219EF" w:rsidRDefault="00AB70DC" w:rsidP="00B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October 8</w:t>
      </w:r>
      <w:r w:rsidR="00B25464" w:rsidRPr="009219EF">
        <w:rPr>
          <w:rFonts w:cs="Calibri"/>
          <w:b/>
          <w:sz w:val="24"/>
          <w:szCs w:val="24"/>
        </w:rPr>
        <w:t>……….</w:t>
      </w:r>
      <w:r w:rsidR="00E70CC4">
        <w:rPr>
          <w:rFonts w:cs="Calibri"/>
          <w:b/>
          <w:sz w:val="24"/>
          <w:szCs w:val="24"/>
        </w:rPr>
        <w:t>.</w:t>
      </w:r>
      <w:r w:rsidR="00814422">
        <w:rPr>
          <w:rFonts w:cs="Calibri"/>
          <w:b/>
          <w:sz w:val="24"/>
          <w:szCs w:val="24"/>
        </w:rPr>
        <w:t>Durham MED Week Honors Luncheon</w:t>
      </w:r>
    </w:p>
    <w:p w:rsidR="00B25464" w:rsidRDefault="00B25464" w:rsidP="00FD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4"/>
          <w:szCs w:val="24"/>
        </w:rPr>
      </w:pPr>
    </w:p>
    <w:p w:rsidR="00814422" w:rsidRDefault="00814422" w:rsidP="003824D9">
      <w:pPr>
        <w:spacing w:after="0" w:line="240" w:lineRule="auto"/>
        <w:rPr>
          <w:rFonts w:cs="Calibri"/>
          <w:b/>
          <w:bCs/>
          <w:sz w:val="32"/>
          <w:szCs w:val="32"/>
        </w:rPr>
      </w:pPr>
    </w:p>
    <w:p w:rsidR="00125451" w:rsidRDefault="00125451" w:rsidP="0049321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25451" w:rsidRDefault="00125451" w:rsidP="0049321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25451" w:rsidRDefault="00125451" w:rsidP="0049321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25451" w:rsidRDefault="00125451" w:rsidP="0049321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49321C" w:rsidRPr="003D18BF" w:rsidRDefault="0049321C" w:rsidP="0049321C">
      <w:pPr>
        <w:spacing w:after="0" w:line="240" w:lineRule="auto"/>
        <w:jc w:val="center"/>
        <w:rPr>
          <w:sz w:val="28"/>
          <w:szCs w:val="28"/>
        </w:rPr>
      </w:pPr>
      <w:r w:rsidRPr="003D18BF">
        <w:rPr>
          <w:rFonts w:cs="Calibri"/>
          <w:b/>
          <w:bCs/>
          <w:sz w:val="28"/>
          <w:szCs w:val="28"/>
        </w:rPr>
        <w:lastRenderedPageBreak/>
        <w:t>Eligibility Criteria</w:t>
      </w:r>
    </w:p>
    <w:p w:rsidR="0049321C" w:rsidRDefault="0049321C" w:rsidP="0049321C">
      <w:pPr>
        <w:pStyle w:val="Default"/>
        <w:ind w:left="-180" w:firstLine="18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9321C" w:rsidRPr="00601377" w:rsidRDefault="0049321C" w:rsidP="0049321C">
      <w:pPr>
        <w:pStyle w:val="Default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601377">
        <w:rPr>
          <w:rFonts w:ascii="Calibri" w:hAnsi="Calibri" w:cs="Calibri"/>
          <w:sz w:val="22"/>
          <w:szCs w:val="22"/>
        </w:rPr>
        <w:t>ominations</w:t>
      </w:r>
      <w:r>
        <w:rPr>
          <w:rFonts w:ascii="Calibri" w:hAnsi="Calibri" w:cs="Calibri"/>
          <w:sz w:val="22"/>
          <w:szCs w:val="22"/>
        </w:rPr>
        <w:t xml:space="preserve"> </w:t>
      </w:r>
      <w:r w:rsidR="00F20F3E">
        <w:rPr>
          <w:rFonts w:ascii="Calibri" w:hAnsi="Calibri" w:cs="Calibri"/>
          <w:sz w:val="22"/>
          <w:szCs w:val="22"/>
        </w:rPr>
        <w:t xml:space="preserve">for businesses </w:t>
      </w:r>
      <w:r>
        <w:rPr>
          <w:rFonts w:ascii="Calibri" w:hAnsi="Calibri" w:cs="Calibri"/>
          <w:sz w:val="22"/>
          <w:szCs w:val="22"/>
        </w:rPr>
        <w:t>must be</w:t>
      </w:r>
      <w:r w:rsidRPr="00601377">
        <w:rPr>
          <w:rFonts w:ascii="Calibri" w:hAnsi="Calibri" w:cs="Calibri"/>
          <w:sz w:val="22"/>
          <w:szCs w:val="22"/>
        </w:rPr>
        <w:t xml:space="preserve"> for-profit firms whose ownership an</w:t>
      </w:r>
      <w:r>
        <w:rPr>
          <w:rFonts w:ascii="Calibri" w:hAnsi="Calibri" w:cs="Calibri"/>
          <w:sz w:val="22"/>
          <w:szCs w:val="22"/>
        </w:rPr>
        <w:t>d control meet the stan</w:t>
      </w:r>
      <w:r w:rsidR="00814422">
        <w:rPr>
          <w:rFonts w:ascii="Calibri" w:hAnsi="Calibri" w:cs="Calibri"/>
          <w:sz w:val="22"/>
          <w:szCs w:val="22"/>
        </w:rPr>
        <w:t xml:space="preserve">dards of a small, underutilized </w:t>
      </w:r>
      <w:r>
        <w:rPr>
          <w:rFonts w:ascii="Calibri" w:hAnsi="Calibri" w:cs="Calibri"/>
          <w:sz w:val="22"/>
          <w:szCs w:val="22"/>
        </w:rPr>
        <w:t>business</w:t>
      </w:r>
      <w:r w:rsidRPr="006013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as outlined by the City of Durham, the N.C. </w:t>
      </w:r>
      <w:r w:rsidR="00814422">
        <w:rPr>
          <w:rFonts w:ascii="Calibri" w:hAnsi="Calibri" w:cs="Calibri"/>
          <w:sz w:val="22"/>
          <w:szCs w:val="22"/>
        </w:rPr>
        <w:t>HUB Office</w:t>
      </w:r>
      <w:r w:rsidR="003D18BF">
        <w:rPr>
          <w:rFonts w:ascii="Calibri" w:hAnsi="Calibri" w:cs="Calibri"/>
          <w:sz w:val="22"/>
          <w:szCs w:val="22"/>
        </w:rPr>
        <w:t xml:space="preserve"> </w:t>
      </w:r>
      <w:r w:rsidR="00814422">
        <w:rPr>
          <w:rFonts w:ascii="Calibri" w:hAnsi="Calibri" w:cs="Calibri"/>
          <w:sz w:val="22"/>
          <w:szCs w:val="22"/>
        </w:rPr>
        <w:t xml:space="preserve">and the </w:t>
      </w:r>
      <w:r>
        <w:rPr>
          <w:rFonts w:ascii="Calibri" w:hAnsi="Calibri" w:cs="Calibri"/>
          <w:sz w:val="22"/>
          <w:szCs w:val="22"/>
        </w:rPr>
        <w:t>Departme</w:t>
      </w:r>
      <w:r w:rsidR="00814422">
        <w:rPr>
          <w:rFonts w:ascii="Calibri" w:hAnsi="Calibri" w:cs="Calibri"/>
          <w:sz w:val="22"/>
          <w:szCs w:val="22"/>
        </w:rPr>
        <w:t>nt of Transportation</w:t>
      </w:r>
      <w:r>
        <w:rPr>
          <w:rFonts w:ascii="Calibri" w:hAnsi="Calibri" w:cs="Calibri"/>
          <w:sz w:val="22"/>
          <w:szCs w:val="22"/>
        </w:rPr>
        <w:t xml:space="preserve">.  </w:t>
      </w:r>
      <w:r w:rsidRPr="00601377">
        <w:rPr>
          <w:rFonts w:ascii="Calibri" w:hAnsi="Calibri" w:cs="Calibri"/>
          <w:sz w:val="22"/>
          <w:szCs w:val="22"/>
        </w:rPr>
        <w:t xml:space="preserve">As such, at least 51% of the business is owned (or in the case of a corporation, at least 51% of the stock is owned) and (2) The management and daily business operations are controlled by one or more persons who are members of at least one of the following categories:  Black, (2) Hispanic, (3) Asian American, (4) </w:t>
      </w:r>
      <w:r>
        <w:rPr>
          <w:rFonts w:ascii="Calibri" w:hAnsi="Calibri" w:cs="Calibri"/>
          <w:sz w:val="22"/>
          <w:szCs w:val="22"/>
        </w:rPr>
        <w:t>American Indian or</w:t>
      </w:r>
      <w:r w:rsidRPr="00601377">
        <w:rPr>
          <w:rFonts w:ascii="Calibri" w:hAnsi="Calibri" w:cs="Calibri"/>
          <w:sz w:val="22"/>
          <w:szCs w:val="22"/>
        </w:rPr>
        <w:t xml:space="preserve"> (5) </w:t>
      </w:r>
      <w:r>
        <w:rPr>
          <w:rFonts w:ascii="Calibri" w:hAnsi="Calibri" w:cs="Calibri"/>
          <w:sz w:val="22"/>
          <w:szCs w:val="22"/>
        </w:rPr>
        <w:t xml:space="preserve">White </w:t>
      </w:r>
      <w:r w:rsidRPr="00601377">
        <w:rPr>
          <w:rFonts w:ascii="Calibri" w:hAnsi="Calibri" w:cs="Calibri"/>
          <w:sz w:val="22"/>
          <w:szCs w:val="22"/>
        </w:rPr>
        <w:t xml:space="preserve">Female </w:t>
      </w:r>
      <w:r>
        <w:rPr>
          <w:rFonts w:ascii="Calibri" w:hAnsi="Calibri" w:cs="Calibri"/>
          <w:sz w:val="22"/>
          <w:szCs w:val="22"/>
        </w:rPr>
        <w:t>or other ethnic female who identifies as white.</w:t>
      </w:r>
    </w:p>
    <w:p w:rsidR="0049321C" w:rsidRPr="00601377" w:rsidRDefault="0049321C" w:rsidP="0049321C">
      <w:pPr>
        <w:pStyle w:val="Default"/>
        <w:ind w:left="-180"/>
        <w:rPr>
          <w:rFonts w:ascii="Calibri" w:hAnsi="Calibri" w:cs="Calibri"/>
          <w:sz w:val="22"/>
          <w:szCs w:val="22"/>
        </w:rPr>
      </w:pPr>
    </w:p>
    <w:p w:rsidR="0049321C" w:rsidRDefault="0049321C" w:rsidP="0049321C">
      <w:pPr>
        <w:pStyle w:val="Default"/>
        <w:ind w:left="-180"/>
        <w:rPr>
          <w:rFonts w:ascii="Calibri" w:hAnsi="Calibri" w:cs="Calibri"/>
          <w:sz w:val="22"/>
          <w:szCs w:val="22"/>
        </w:rPr>
      </w:pPr>
      <w:r w:rsidRPr="00601377">
        <w:rPr>
          <w:rFonts w:ascii="Calibri" w:hAnsi="Calibri" w:cs="Calibri"/>
          <w:sz w:val="22"/>
          <w:szCs w:val="22"/>
        </w:rPr>
        <w:t>Nominations will be acc</w:t>
      </w:r>
      <w:r>
        <w:rPr>
          <w:rFonts w:ascii="Calibri" w:hAnsi="Calibri" w:cs="Calibri"/>
          <w:sz w:val="22"/>
          <w:szCs w:val="22"/>
        </w:rPr>
        <w:t>epted from all areas of the State with emphasis given to firms who have performed successfully on Ci</w:t>
      </w:r>
      <w:r w:rsidR="00F20F3E">
        <w:rPr>
          <w:rFonts w:ascii="Calibri" w:hAnsi="Calibri" w:cs="Calibri"/>
          <w:sz w:val="22"/>
          <w:szCs w:val="22"/>
        </w:rPr>
        <w:t>ty or County of Durham projects and/or are based in the Durh</w:t>
      </w:r>
      <w:r w:rsidR="00814422">
        <w:rPr>
          <w:rFonts w:ascii="Calibri" w:hAnsi="Calibri" w:cs="Calibri"/>
          <w:sz w:val="22"/>
          <w:szCs w:val="22"/>
        </w:rPr>
        <w:t>am marketplace (Durham, O</w:t>
      </w:r>
      <w:r w:rsidR="003D18BF">
        <w:rPr>
          <w:rFonts w:ascii="Calibri" w:hAnsi="Calibri" w:cs="Calibri"/>
          <w:sz w:val="22"/>
          <w:szCs w:val="22"/>
        </w:rPr>
        <w:t xml:space="preserve">range, Person, Chatham, </w:t>
      </w:r>
      <w:r w:rsidR="00814422">
        <w:rPr>
          <w:rFonts w:ascii="Calibri" w:hAnsi="Calibri" w:cs="Calibri"/>
          <w:sz w:val="22"/>
          <w:szCs w:val="22"/>
        </w:rPr>
        <w:t>Franklin, Vance, Warren, Granville, Lee, Harnett, Wake, Johnston,</w:t>
      </w:r>
      <w:r w:rsidR="003D18BF">
        <w:rPr>
          <w:rFonts w:ascii="Calibri" w:hAnsi="Calibri" w:cs="Calibri"/>
          <w:sz w:val="22"/>
          <w:szCs w:val="22"/>
        </w:rPr>
        <w:t xml:space="preserve"> Alamance, Davie, Davidson, Forsyth, Guilford, Randolph, Rockingham, Stokes, Surry and Yadkin </w:t>
      </w:r>
      <w:r w:rsidR="00F20F3E">
        <w:rPr>
          <w:rFonts w:ascii="Calibri" w:hAnsi="Calibri" w:cs="Calibri"/>
          <w:sz w:val="22"/>
          <w:szCs w:val="22"/>
        </w:rPr>
        <w:t>Counties).</w:t>
      </w:r>
    </w:p>
    <w:p w:rsidR="0049321C" w:rsidRDefault="0049321C" w:rsidP="0049321C">
      <w:pPr>
        <w:pStyle w:val="Default"/>
        <w:ind w:left="-180"/>
        <w:rPr>
          <w:rFonts w:ascii="Calibri" w:hAnsi="Calibri" w:cs="Calibri"/>
          <w:sz w:val="22"/>
          <w:szCs w:val="22"/>
        </w:rPr>
      </w:pPr>
    </w:p>
    <w:p w:rsidR="0049321C" w:rsidRPr="00601377" w:rsidRDefault="0049321C" w:rsidP="0049321C">
      <w:pPr>
        <w:pStyle w:val="Default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Diversity Advocate of the Year Award nominees may </w:t>
      </w:r>
      <w:r w:rsidRPr="00601377">
        <w:rPr>
          <w:rFonts w:ascii="Calibri" w:hAnsi="Calibri" w:cs="Calibri"/>
          <w:sz w:val="22"/>
          <w:szCs w:val="22"/>
        </w:rPr>
        <w:t xml:space="preserve">include but are not limited to business owners and executives, nonprofit organizations, for profit firms and institutions, universities and colleges, and representatives </w:t>
      </w:r>
      <w:r>
        <w:rPr>
          <w:rFonts w:ascii="Calibri" w:hAnsi="Calibri" w:cs="Calibri"/>
          <w:sz w:val="22"/>
          <w:szCs w:val="22"/>
        </w:rPr>
        <w:t>of local and state governments who have demonstrated strong support for diversity in contra</w:t>
      </w:r>
      <w:r w:rsidR="00F20F3E">
        <w:rPr>
          <w:rFonts w:ascii="Calibri" w:hAnsi="Calibri" w:cs="Calibri"/>
          <w:sz w:val="22"/>
          <w:szCs w:val="22"/>
        </w:rPr>
        <w:t>cting</w:t>
      </w:r>
      <w:r w:rsidR="003D18BF">
        <w:rPr>
          <w:rFonts w:ascii="Calibri" w:hAnsi="Calibri" w:cs="Calibri"/>
          <w:sz w:val="22"/>
          <w:szCs w:val="22"/>
        </w:rPr>
        <w:t>.</w:t>
      </w:r>
      <w:r w:rsidRPr="00601377">
        <w:rPr>
          <w:rFonts w:ascii="Calibri" w:hAnsi="Calibri" w:cs="Calibri"/>
          <w:sz w:val="22"/>
          <w:szCs w:val="22"/>
        </w:rPr>
        <w:t xml:space="preserve"> Awards are open to qualified nomi</w:t>
      </w:r>
      <w:r>
        <w:rPr>
          <w:rFonts w:ascii="Calibri" w:hAnsi="Calibri" w:cs="Calibri"/>
          <w:sz w:val="22"/>
          <w:szCs w:val="22"/>
        </w:rPr>
        <w:t>nees without regard to ethnicity</w:t>
      </w:r>
      <w:r w:rsidRPr="00601377">
        <w:rPr>
          <w:rFonts w:ascii="Calibri" w:hAnsi="Calibri" w:cs="Calibri"/>
          <w:sz w:val="22"/>
          <w:szCs w:val="22"/>
        </w:rPr>
        <w:t xml:space="preserve">.  </w:t>
      </w:r>
    </w:p>
    <w:p w:rsidR="0049321C" w:rsidRPr="00601377" w:rsidRDefault="0049321C" w:rsidP="0049321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21C" w:rsidRPr="003D18BF" w:rsidRDefault="0049321C" w:rsidP="004932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3D18BF">
        <w:rPr>
          <w:rFonts w:cs="Calibri"/>
          <w:b/>
          <w:bCs/>
          <w:sz w:val="28"/>
          <w:szCs w:val="28"/>
        </w:rPr>
        <w:t>Selection Process</w:t>
      </w:r>
    </w:p>
    <w:p w:rsidR="0049321C" w:rsidRPr="00601377" w:rsidRDefault="0049321C" w:rsidP="0049321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21C" w:rsidRPr="00601377" w:rsidRDefault="0049321C" w:rsidP="0049321C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nomination submittals</w:t>
      </w:r>
      <w:r w:rsidRPr="00601377">
        <w:rPr>
          <w:rFonts w:ascii="Calibri" w:hAnsi="Calibri" w:cs="Calibri"/>
          <w:sz w:val="22"/>
          <w:szCs w:val="22"/>
        </w:rPr>
        <w:t xml:space="preserve"> mu</w:t>
      </w:r>
      <w:r w:rsidR="003D18BF">
        <w:rPr>
          <w:rFonts w:ascii="Calibri" w:hAnsi="Calibri" w:cs="Calibri"/>
          <w:sz w:val="22"/>
          <w:szCs w:val="22"/>
        </w:rPr>
        <w:t xml:space="preserve">st be complete. </w:t>
      </w:r>
      <w:r w:rsidRPr="00601377">
        <w:rPr>
          <w:rFonts w:ascii="Calibri" w:hAnsi="Calibri" w:cs="Calibri"/>
          <w:sz w:val="22"/>
          <w:szCs w:val="22"/>
        </w:rPr>
        <w:t xml:space="preserve"> A complete package includes:</w:t>
      </w:r>
    </w:p>
    <w:p w:rsidR="0049321C" w:rsidRPr="00601377" w:rsidRDefault="0049321C" w:rsidP="0049321C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49321C" w:rsidRPr="00601377" w:rsidRDefault="0049321C" w:rsidP="0049321C">
      <w:pPr>
        <w:pStyle w:val="Default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601377">
        <w:rPr>
          <w:rFonts w:ascii="Calibri" w:hAnsi="Calibri" w:cs="Calibri"/>
          <w:sz w:val="22"/>
          <w:szCs w:val="22"/>
        </w:rPr>
        <w:t>Completed nomination form</w:t>
      </w:r>
    </w:p>
    <w:p w:rsidR="0049321C" w:rsidRPr="00601377" w:rsidRDefault="0049321C" w:rsidP="0049321C">
      <w:pPr>
        <w:pStyle w:val="Default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601377">
        <w:rPr>
          <w:rFonts w:ascii="Calibri" w:hAnsi="Calibri" w:cs="Calibri"/>
          <w:sz w:val="22"/>
          <w:szCs w:val="22"/>
        </w:rPr>
        <w:t>Narrative</w:t>
      </w:r>
    </w:p>
    <w:p w:rsidR="0049321C" w:rsidRPr="00601377" w:rsidRDefault="0049321C" w:rsidP="0049321C">
      <w:pPr>
        <w:pStyle w:val="Default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601377">
        <w:rPr>
          <w:rFonts w:ascii="Calibri" w:hAnsi="Calibri" w:cs="Calibri"/>
          <w:sz w:val="22"/>
          <w:szCs w:val="22"/>
        </w:rPr>
        <w:t>Other relevant material (optional</w:t>
      </w:r>
      <w:r>
        <w:rPr>
          <w:rFonts w:ascii="Calibri" w:hAnsi="Calibri" w:cs="Calibri"/>
          <w:sz w:val="22"/>
          <w:szCs w:val="22"/>
        </w:rPr>
        <w:t xml:space="preserve"> – limited to three pages</w:t>
      </w:r>
      <w:r w:rsidRPr="00601377">
        <w:rPr>
          <w:rFonts w:ascii="Calibri" w:hAnsi="Calibri" w:cs="Calibri"/>
          <w:sz w:val="22"/>
          <w:szCs w:val="22"/>
        </w:rPr>
        <w:t>)</w:t>
      </w:r>
    </w:p>
    <w:p w:rsidR="0049321C" w:rsidRPr="00601377" w:rsidRDefault="0049321C" w:rsidP="0049321C">
      <w:pPr>
        <w:pStyle w:val="Default"/>
        <w:rPr>
          <w:rFonts w:ascii="Calibri" w:hAnsi="Calibri" w:cs="Calibri"/>
          <w:sz w:val="22"/>
          <w:szCs w:val="22"/>
        </w:rPr>
      </w:pPr>
    </w:p>
    <w:p w:rsidR="0049321C" w:rsidRPr="00601377" w:rsidRDefault="0049321C" w:rsidP="0049321C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601377">
        <w:rPr>
          <w:rFonts w:ascii="Calibri" w:hAnsi="Calibri" w:cs="Calibri"/>
          <w:sz w:val="22"/>
          <w:szCs w:val="22"/>
        </w:rPr>
        <w:t>All submission material remai</w:t>
      </w:r>
      <w:r>
        <w:rPr>
          <w:rFonts w:ascii="Calibri" w:hAnsi="Calibri" w:cs="Calibri"/>
          <w:sz w:val="22"/>
          <w:szCs w:val="22"/>
        </w:rPr>
        <w:t xml:space="preserve">ns the property of the Selection </w:t>
      </w:r>
      <w:r w:rsidRPr="00601377">
        <w:rPr>
          <w:rFonts w:ascii="Calibri" w:hAnsi="Calibri" w:cs="Calibri"/>
          <w:sz w:val="22"/>
          <w:szCs w:val="22"/>
        </w:rPr>
        <w:t>Committee.</w:t>
      </w:r>
    </w:p>
    <w:p w:rsidR="0049321C" w:rsidRPr="00601377" w:rsidRDefault="0049321C" w:rsidP="0049321C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49321C" w:rsidRPr="00601377" w:rsidRDefault="0049321C" w:rsidP="0049321C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01377">
        <w:rPr>
          <w:rFonts w:ascii="Calibri" w:hAnsi="Calibri" w:cs="Calibri"/>
          <w:sz w:val="22"/>
          <w:szCs w:val="22"/>
        </w:rPr>
        <w:t>Award winners</w:t>
      </w:r>
      <w:r>
        <w:rPr>
          <w:rFonts w:ascii="Calibri" w:hAnsi="Calibri" w:cs="Calibri"/>
          <w:sz w:val="22"/>
          <w:szCs w:val="22"/>
        </w:rPr>
        <w:t xml:space="preserve"> will be selected by the Selection </w:t>
      </w:r>
      <w:r w:rsidRPr="00601377">
        <w:rPr>
          <w:rFonts w:ascii="Calibri" w:hAnsi="Calibri" w:cs="Calibri"/>
          <w:sz w:val="22"/>
          <w:szCs w:val="22"/>
        </w:rPr>
        <w:t>Committee, taking into consideration the evaluation criteria of each category.  The Committee may also take into consideration such other factors as the overall diversity of the n</w:t>
      </w:r>
      <w:r>
        <w:rPr>
          <w:rFonts w:ascii="Calibri" w:hAnsi="Calibri" w:cs="Calibri"/>
          <w:sz w:val="22"/>
          <w:szCs w:val="22"/>
        </w:rPr>
        <w:t>ominee pool.  T</w:t>
      </w:r>
      <w:r w:rsidRPr="00601377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Selection </w:t>
      </w:r>
      <w:r w:rsidRPr="00601377">
        <w:rPr>
          <w:rFonts w:ascii="Calibri" w:hAnsi="Calibri" w:cs="Calibri"/>
          <w:sz w:val="22"/>
          <w:szCs w:val="22"/>
        </w:rPr>
        <w:t xml:space="preserve">Committee </w:t>
      </w:r>
      <w:r>
        <w:rPr>
          <w:rFonts w:ascii="Calibri" w:hAnsi="Calibri" w:cs="Calibri"/>
          <w:sz w:val="22"/>
          <w:szCs w:val="22"/>
        </w:rPr>
        <w:t>reserves the right to forgo making an awar</w:t>
      </w:r>
      <w:r w:rsidR="003D18BF">
        <w:rPr>
          <w:rFonts w:ascii="Calibri" w:hAnsi="Calibri" w:cs="Calibri"/>
          <w:sz w:val="22"/>
          <w:szCs w:val="22"/>
        </w:rPr>
        <w:t xml:space="preserve">d selection in any category. </w:t>
      </w:r>
      <w:r>
        <w:rPr>
          <w:rFonts w:ascii="Calibri" w:hAnsi="Calibri" w:cs="Calibri"/>
          <w:sz w:val="22"/>
          <w:szCs w:val="22"/>
        </w:rPr>
        <w:t>T</w:t>
      </w:r>
      <w:r w:rsidRPr="00601377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Selection Committee may choose </w:t>
      </w:r>
      <w:r w:rsidRPr="00601377">
        <w:rPr>
          <w:rFonts w:ascii="Calibri" w:hAnsi="Calibri" w:cs="Calibri"/>
          <w:sz w:val="22"/>
          <w:szCs w:val="22"/>
        </w:rPr>
        <w:t xml:space="preserve">one award winner in </w:t>
      </w:r>
      <w:r w:rsidR="003D18BF">
        <w:rPr>
          <w:rFonts w:ascii="Calibri" w:hAnsi="Calibri" w:cs="Calibri"/>
          <w:sz w:val="22"/>
          <w:szCs w:val="22"/>
        </w:rPr>
        <w:t xml:space="preserve">each category or </w:t>
      </w:r>
      <w:r>
        <w:rPr>
          <w:rFonts w:ascii="Calibri" w:hAnsi="Calibri" w:cs="Calibri"/>
          <w:sz w:val="22"/>
          <w:szCs w:val="22"/>
        </w:rPr>
        <w:t>may opt to make more than one award in a category.</w:t>
      </w:r>
    </w:p>
    <w:p w:rsidR="0049321C" w:rsidRPr="00601377" w:rsidRDefault="0049321C" w:rsidP="003D18BF">
      <w:pPr>
        <w:pStyle w:val="Default"/>
        <w:rPr>
          <w:rFonts w:ascii="Calibri" w:hAnsi="Calibri" w:cs="Calibri"/>
          <w:sz w:val="22"/>
          <w:szCs w:val="22"/>
        </w:rPr>
      </w:pPr>
    </w:p>
    <w:p w:rsidR="0049321C" w:rsidRPr="003D18BF" w:rsidRDefault="0049321C" w:rsidP="0049321C">
      <w:pPr>
        <w:pStyle w:val="Default"/>
        <w:ind w:left="-180"/>
        <w:jc w:val="center"/>
        <w:rPr>
          <w:rFonts w:ascii="Calibri" w:hAnsi="Calibri" w:cs="Calibri"/>
          <w:b/>
          <w:sz w:val="28"/>
          <w:szCs w:val="28"/>
        </w:rPr>
      </w:pPr>
      <w:r w:rsidRPr="003D18BF">
        <w:rPr>
          <w:rFonts w:ascii="Calibri" w:hAnsi="Calibri" w:cs="Calibri"/>
          <w:b/>
          <w:sz w:val="28"/>
          <w:szCs w:val="28"/>
        </w:rPr>
        <w:t>Award Categories</w:t>
      </w:r>
    </w:p>
    <w:p w:rsidR="0049321C" w:rsidRPr="00601377" w:rsidRDefault="0049321C" w:rsidP="0049321C">
      <w:pPr>
        <w:pStyle w:val="Default"/>
        <w:ind w:left="-180"/>
        <w:jc w:val="center"/>
        <w:rPr>
          <w:rFonts w:ascii="Calibri" w:hAnsi="Calibri" w:cs="Calibri"/>
          <w:b/>
          <w:sz w:val="22"/>
          <w:szCs w:val="22"/>
        </w:rPr>
      </w:pPr>
    </w:p>
    <w:p w:rsidR="0049321C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  <w:r w:rsidRPr="00A0487A">
        <w:rPr>
          <w:rFonts w:cs="Calibri"/>
          <w:b/>
          <w:i/>
          <w:caps/>
        </w:rPr>
        <w:t>M/WBE Outstanding Achievement Award in Construction</w:t>
      </w:r>
      <w:r>
        <w:rPr>
          <w:rFonts w:cs="Calibri"/>
          <w:i/>
          <w:caps/>
        </w:rPr>
        <w:t xml:space="preserve"> - </w:t>
      </w:r>
      <w:r>
        <w:rPr>
          <w:rFonts w:cs="Calibri"/>
          <w:caps/>
        </w:rPr>
        <w:t>P</w:t>
      </w:r>
      <w:r w:rsidRPr="00601377">
        <w:rPr>
          <w:rFonts w:cs="Calibri"/>
        </w:rPr>
        <w:t>resented to an M/WBE firm that has achieved outstanding success in the construction sector</w:t>
      </w:r>
      <w:r w:rsidR="00AB70DC">
        <w:rPr>
          <w:rFonts w:cs="Calibri"/>
        </w:rPr>
        <w:t xml:space="preserve"> </w:t>
      </w:r>
      <w:r w:rsidR="003824D9">
        <w:rPr>
          <w:rFonts w:cs="Calibri"/>
        </w:rPr>
        <w:t>(general contractor, subcontractor in all construction trades)</w:t>
      </w:r>
      <w:r w:rsidR="003D18BF">
        <w:rPr>
          <w:rFonts w:cs="Calibri"/>
        </w:rPr>
        <w:t>, particularly</w:t>
      </w:r>
      <w:r>
        <w:rPr>
          <w:rFonts w:cs="Calibri"/>
        </w:rPr>
        <w:t xml:space="preserve"> on City or County of Durham projects</w:t>
      </w:r>
      <w:r w:rsidRPr="00601377">
        <w:rPr>
          <w:rFonts w:cs="Calibri"/>
        </w:rPr>
        <w:t xml:space="preserve">. </w:t>
      </w:r>
    </w:p>
    <w:p w:rsidR="003824D9" w:rsidRDefault="003824D9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3824D9" w:rsidRPr="008F7DF6" w:rsidRDefault="003824D9" w:rsidP="003824D9">
      <w:pPr>
        <w:pStyle w:val="ListParagraph"/>
        <w:spacing w:after="0" w:line="240" w:lineRule="auto"/>
        <w:ind w:left="0"/>
        <w:rPr>
          <w:rFonts w:cs="Calibri"/>
          <w:i/>
          <w:caps/>
        </w:rPr>
      </w:pPr>
      <w:r w:rsidRPr="00A0487A">
        <w:rPr>
          <w:rFonts w:cs="Calibri"/>
          <w:b/>
          <w:i/>
          <w:caps/>
        </w:rPr>
        <w:t>M/WBE Outstanding Achievement Award in Professional Services -</w:t>
      </w:r>
      <w:r>
        <w:rPr>
          <w:rFonts w:cs="Calibri"/>
          <w:i/>
          <w:caps/>
        </w:rPr>
        <w:t xml:space="preserve"> </w:t>
      </w:r>
      <w:r w:rsidRPr="00601377">
        <w:rPr>
          <w:rFonts w:cs="Calibri"/>
          <w:caps/>
        </w:rPr>
        <w:t>P</w:t>
      </w:r>
      <w:r w:rsidRPr="00601377">
        <w:rPr>
          <w:rFonts w:cs="Calibri"/>
        </w:rPr>
        <w:t xml:space="preserve">resented to an M/WBE firm that has achieved outstanding success in the professional services </w:t>
      </w:r>
      <w:proofErr w:type="gramStart"/>
      <w:r w:rsidRPr="00601377">
        <w:rPr>
          <w:rFonts w:cs="Calibri"/>
        </w:rPr>
        <w:t>sector</w:t>
      </w:r>
      <w:r>
        <w:rPr>
          <w:rFonts w:cs="Calibri"/>
        </w:rPr>
        <w:t>(</w:t>
      </w:r>
      <w:proofErr w:type="gramEnd"/>
      <w:r>
        <w:rPr>
          <w:rFonts w:cs="Calibri"/>
        </w:rPr>
        <w:t xml:space="preserve">architecture, engineering and surveying), particularly on City or County of Durham projects.  </w:t>
      </w:r>
    </w:p>
    <w:p w:rsidR="003824D9" w:rsidRPr="00601377" w:rsidRDefault="003824D9" w:rsidP="003824D9">
      <w:pPr>
        <w:pStyle w:val="ListParagraph"/>
        <w:spacing w:after="0" w:line="240" w:lineRule="auto"/>
        <w:ind w:left="0"/>
        <w:rPr>
          <w:rFonts w:cs="Calibri"/>
        </w:rPr>
      </w:pPr>
    </w:p>
    <w:p w:rsidR="003824D9" w:rsidRPr="008F7DF6" w:rsidRDefault="003824D9" w:rsidP="003824D9">
      <w:pPr>
        <w:pStyle w:val="ListParagraph"/>
        <w:spacing w:after="0" w:line="240" w:lineRule="auto"/>
        <w:ind w:left="0"/>
        <w:rPr>
          <w:rFonts w:cs="Calibri"/>
          <w:i/>
          <w:caps/>
        </w:rPr>
      </w:pPr>
      <w:r w:rsidRPr="00A0487A">
        <w:rPr>
          <w:rFonts w:cs="Calibri"/>
          <w:b/>
          <w:i/>
          <w:caps/>
        </w:rPr>
        <w:t>M/WBE Outstanding Achievement Award in non-professional services (including supplier-vendor services)</w:t>
      </w:r>
      <w:r>
        <w:rPr>
          <w:rFonts w:cs="Calibri"/>
          <w:i/>
          <w:caps/>
        </w:rPr>
        <w:t xml:space="preserve"> - </w:t>
      </w:r>
      <w:r w:rsidRPr="00601377">
        <w:rPr>
          <w:rFonts w:cs="Calibri"/>
          <w:caps/>
        </w:rPr>
        <w:t>P</w:t>
      </w:r>
      <w:r w:rsidRPr="00601377">
        <w:rPr>
          <w:rFonts w:cs="Calibri"/>
        </w:rPr>
        <w:t xml:space="preserve">resented to an M/WBE firm that has achieved outstanding success </w:t>
      </w:r>
      <w:r>
        <w:rPr>
          <w:rFonts w:cs="Calibri"/>
        </w:rPr>
        <w:t>in non-professional or supplier vendor</w:t>
      </w:r>
      <w:r w:rsidRPr="00601377">
        <w:rPr>
          <w:rFonts w:cs="Calibri"/>
        </w:rPr>
        <w:t xml:space="preserve"> services sector</w:t>
      </w:r>
      <w:r>
        <w:rPr>
          <w:rFonts w:cs="Calibri"/>
        </w:rPr>
        <w:t xml:space="preserve">(all </w:t>
      </w:r>
      <w:r w:rsidR="00BF1362">
        <w:rPr>
          <w:rFonts w:cs="Calibri"/>
        </w:rPr>
        <w:t>other services and suppliers</w:t>
      </w:r>
      <w:r>
        <w:rPr>
          <w:rFonts w:cs="Calibri"/>
        </w:rPr>
        <w:t xml:space="preserve">), particularly on City or County of Durham projects.  </w:t>
      </w:r>
    </w:p>
    <w:p w:rsidR="0049321C" w:rsidRPr="00601377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125451" w:rsidRDefault="00125451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49321C" w:rsidRPr="00601377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  <w:r w:rsidRPr="00601377">
        <w:rPr>
          <w:rFonts w:cs="Calibri"/>
        </w:rPr>
        <w:lastRenderedPageBreak/>
        <w:t xml:space="preserve">Nominees </w:t>
      </w:r>
      <w:r w:rsidR="003824D9">
        <w:rPr>
          <w:rFonts w:cs="Calibri"/>
        </w:rPr>
        <w:t xml:space="preserve">in the above categories </w:t>
      </w:r>
      <w:r w:rsidRPr="00601377">
        <w:rPr>
          <w:rFonts w:cs="Calibri"/>
        </w:rPr>
        <w:t>may have excelled in the following areas:</w:t>
      </w:r>
    </w:p>
    <w:p w:rsidR="0049321C" w:rsidRPr="00601377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49321C" w:rsidRPr="00601377" w:rsidRDefault="0049321C" w:rsidP="0049321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aps/>
        </w:rPr>
      </w:pPr>
      <w:r w:rsidRPr="00601377">
        <w:rPr>
          <w:rFonts w:cs="Calibri"/>
        </w:rPr>
        <w:t>Market expansion</w:t>
      </w:r>
    </w:p>
    <w:p w:rsidR="0049321C" w:rsidRPr="00601377" w:rsidRDefault="0049321C" w:rsidP="0049321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aps/>
        </w:rPr>
      </w:pPr>
      <w:r w:rsidRPr="00601377">
        <w:rPr>
          <w:rFonts w:cs="Calibri"/>
        </w:rPr>
        <w:t>Revenue growth and job creation</w:t>
      </w:r>
    </w:p>
    <w:p w:rsidR="0049321C" w:rsidRPr="00601377" w:rsidRDefault="0049321C" w:rsidP="0049321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aps/>
        </w:rPr>
      </w:pPr>
      <w:r w:rsidRPr="00601377">
        <w:rPr>
          <w:rFonts w:cs="Calibri"/>
        </w:rPr>
        <w:t>Overcoming challenges</w:t>
      </w:r>
    </w:p>
    <w:p w:rsidR="0049321C" w:rsidRPr="00601377" w:rsidRDefault="0049321C" w:rsidP="0049321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aps/>
        </w:rPr>
      </w:pPr>
      <w:r w:rsidRPr="00601377">
        <w:rPr>
          <w:rFonts w:cs="Calibri"/>
        </w:rPr>
        <w:t>Economic, environmental, or societal contributions</w:t>
      </w:r>
    </w:p>
    <w:p w:rsidR="0049321C" w:rsidRPr="003824D9" w:rsidRDefault="0049321C" w:rsidP="003824D9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601377">
        <w:rPr>
          <w:rFonts w:cs="Calibri"/>
        </w:rPr>
        <w:t>Other criteria the nominator considers relevant</w:t>
      </w:r>
    </w:p>
    <w:p w:rsidR="0049321C" w:rsidRPr="00601377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49321C" w:rsidRPr="00161A55" w:rsidRDefault="0049321C" w:rsidP="0049321C">
      <w:pPr>
        <w:pStyle w:val="ListParagraph"/>
        <w:spacing w:after="0" w:line="240" w:lineRule="auto"/>
        <w:ind w:left="0"/>
        <w:rPr>
          <w:rFonts w:cs="Calibri"/>
          <w:caps/>
        </w:rPr>
      </w:pPr>
      <w:r w:rsidRPr="00A0487A">
        <w:rPr>
          <w:rFonts w:cs="Calibri"/>
          <w:b/>
          <w:i/>
          <w:caps/>
        </w:rPr>
        <w:t>Individual Diversity advocate of the year</w:t>
      </w:r>
      <w:r>
        <w:rPr>
          <w:rFonts w:cs="Calibri"/>
          <w:caps/>
        </w:rPr>
        <w:t xml:space="preserve"> - </w:t>
      </w:r>
      <w:r w:rsidRPr="00601377">
        <w:rPr>
          <w:rFonts w:cs="Calibri"/>
        </w:rPr>
        <w:t>Presented to the individual that has demonstrated leadership and excellence in promoting the inclusion and/or advancement of minority and/or women-owned businesses</w:t>
      </w:r>
      <w:r>
        <w:rPr>
          <w:rFonts w:cs="Calibri"/>
        </w:rPr>
        <w:t>, particularly in the City or County of Durham</w:t>
      </w:r>
      <w:r w:rsidRPr="00601377">
        <w:rPr>
          <w:rFonts w:cs="Calibri"/>
        </w:rPr>
        <w:t>.  Nominees may have excelled in the following areas:</w:t>
      </w:r>
    </w:p>
    <w:p w:rsidR="0049321C" w:rsidRPr="00601377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49321C" w:rsidRPr="00601377" w:rsidRDefault="0049321C" w:rsidP="0049321C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601377">
        <w:rPr>
          <w:rFonts w:cs="Calibri"/>
        </w:rPr>
        <w:t>Achieved a position of significance and authority enabling him/her to make policy decisions beneficial to the M/WBE community;</w:t>
      </w:r>
    </w:p>
    <w:p w:rsidR="0049321C" w:rsidRPr="00601377" w:rsidRDefault="0049321C" w:rsidP="0049321C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601377">
        <w:rPr>
          <w:rFonts w:cs="Calibri"/>
        </w:rPr>
        <w:t>Encouraged and empowered M/WBE’s by establishing company policy, influencing/enacting legislation, initiating organizational structure, or education;</w:t>
      </w:r>
    </w:p>
    <w:p w:rsidR="0049321C" w:rsidRPr="00601377" w:rsidRDefault="0049321C" w:rsidP="0049321C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601377">
        <w:rPr>
          <w:rFonts w:cs="Calibri"/>
        </w:rPr>
        <w:t>Acted as a role model and/or mentor for M/WBE’s;</w:t>
      </w:r>
    </w:p>
    <w:p w:rsidR="0049321C" w:rsidRPr="00601377" w:rsidRDefault="0049321C" w:rsidP="0049321C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601377">
        <w:rPr>
          <w:rFonts w:cs="Calibri"/>
        </w:rPr>
        <w:t>Other criteria the nominator considers relevant</w:t>
      </w:r>
    </w:p>
    <w:p w:rsidR="0049321C" w:rsidRPr="00601377" w:rsidRDefault="0049321C" w:rsidP="0049321C">
      <w:pPr>
        <w:pStyle w:val="ListParagraph"/>
        <w:spacing w:after="0" w:line="240" w:lineRule="auto"/>
        <w:ind w:left="0"/>
        <w:rPr>
          <w:rFonts w:cs="Calibri"/>
        </w:rPr>
      </w:pPr>
    </w:p>
    <w:p w:rsidR="0049321C" w:rsidRPr="00161A55" w:rsidRDefault="0049321C" w:rsidP="0049321C">
      <w:pPr>
        <w:pStyle w:val="ListParagraph"/>
        <w:spacing w:after="0" w:line="240" w:lineRule="auto"/>
        <w:ind w:left="0"/>
        <w:rPr>
          <w:rFonts w:cs="Calibri"/>
          <w:caps/>
        </w:rPr>
      </w:pPr>
      <w:r w:rsidRPr="00A0487A">
        <w:rPr>
          <w:rFonts w:cs="Calibri"/>
          <w:b/>
          <w:i/>
          <w:caps/>
        </w:rPr>
        <w:t>Agency Diversity advocate of the year</w:t>
      </w:r>
      <w:r w:rsidRPr="00A0487A">
        <w:rPr>
          <w:rFonts w:cs="Calibri"/>
          <w:b/>
          <w:caps/>
        </w:rPr>
        <w:t xml:space="preserve"> -</w:t>
      </w:r>
      <w:r>
        <w:rPr>
          <w:rFonts w:cs="Calibri"/>
          <w:caps/>
        </w:rPr>
        <w:t xml:space="preserve"> </w:t>
      </w:r>
      <w:r>
        <w:rPr>
          <w:rFonts w:cs="Calibri"/>
        </w:rPr>
        <w:t xml:space="preserve">Presented to the agency, large business or corporation or institution </w:t>
      </w:r>
      <w:r w:rsidRPr="00601377">
        <w:rPr>
          <w:rFonts w:cs="Calibri"/>
        </w:rPr>
        <w:t>that has demonstrated leadership and excellence in promoting the inclusion and/or advancement of minority and/or women-owned businesses.  Nominees may have excelled in the following areas:</w:t>
      </w:r>
    </w:p>
    <w:p w:rsidR="0049321C" w:rsidRPr="006F1CE3" w:rsidRDefault="0049321C" w:rsidP="0049321C">
      <w:pPr>
        <w:autoSpaceDE w:val="0"/>
        <w:autoSpaceDN w:val="0"/>
        <w:adjustRightInd w:val="0"/>
        <w:spacing w:after="0" w:line="240" w:lineRule="auto"/>
        <w:rPr>
          <w:rFonts w:ascii="Humanst521 BT" w:hAnsi="Humanst521 BT" w:cs="Humanst521 BT"/>
          <w:color w:val="000000"/>
          <w:sz w:val="24"/>
          <w:szCs w:val="24"/>
        </w:rPr>
      </w:pPr>
    </w:p>
    <w:p w:rsidR="0049321C" w:rsidRPr="006F1CE3" w:rsidRDefault="0049321C" w:rsidP="0049321C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rPr>
          <w:rFonts w:cs="Calibri"/>
          <w:color w:val="000000"/>
        </w:rPr>
      </w:pPr>
      <w:r w:rsidRPr="006F1CE3">
        <w:rPr>
          <w:rFonts w:cs="Calibri"/>
          <w:color w:val="000000"/>
        </w:rPr>
        <w:t xml:space="preserve">Developed, implemented or advanced an effective supplier diversity program and/or MWBE program. </w:t>
      </w:r>
    </w:p>
    <w:p w:rsidR="0049321C" w:rsidRPr="006F1CE3" w:rsidRDefault="0049321C" w:rsidP="0049321C">
      <w:pPr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rPr>
          <w:rFonts w:cs="Calibri"/>
          <w:color w:val="000000"/>
        </w:rPr>
      </w:pPr>
      <w:r w:rsidRPr="006F1CE3">
        <w:rPr>
          <w:rFonts w:cs="Calibri"/>
          <w:color w:val="000000"/>
        </w:rPr>
        <w:t xml:space="preserve">Exhibited visionary and insightful leadership to confront and resolve “barriers to business” through strategic decision-making, allocation of resources, or establishment of priorities. </w:t>
      </w:r>
    </w:p>
    <w:p w:rsidR="0049321C" w:rsidRPr="006F1CE3" w:rsidRDefault="0049321C" w:rsidP="004932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F1CE3">
        <w:rPr>
          <w:rFonts w:cs="Calibri"/>
          <w:color w:val="000000"/>
        </w:rPr>
        <w:t>Provided education, mentoring and/or outreach to other organization</w:t>
      </w:r>
      <w:r>
        <w:rPr>
          <w:rFonts w:cs="Calibri"/>
          <w:color w:val="000000"/>
        </w:rPr>
        <w:t xml:space="preserve">s to promote supplier diversity/MWBE </w:t>
      </w:r>
      <w:r w:rsidRPr="006F1CE3">
        <w:rPr>
          <w:rFonts w:cs="Calibri"/>
          <w:color w:val="000000"/>
        </w:rPr>
        <w:t xml:space="preserve">initiatives that establish and foster a more inclusive business community. </w:t>
      </w:r>
    </w:p>
    <w:p w:rsidR="00DD6803" w:rsidRPr="003B5571" w:rsidRDefault="00DD6803" w:rsidP="00AD05E1">
      <w:pPr>
        <w:spacing w:after="0" w:line="240" w:lineRule="auto"/>
        <w:rPr>
          <w:sz w:val="32"/>
          <w:szCs w:val="32"/>
        </w:rPr>
      </w:pPr>
    </w:p>
    <w:p w:rsidR="0049321C" w:rsidRDefault="0049321C" w:rsidP="00DD6803">
      <w:pPr>
        <w:spacing w:after="0" w:line="240" w:lineRule="auto"/>
        <w:jc w:val="center"/>
        <w:rPr>
          <w:sz w:val="32"/>
          <w:szCs w:val="32"/>
        </w:rPr>
      </w:pPr>
    </w:p>
    <w:p w:rsidR="0049321C" w:rsidRDefault="0049321C" w:rsidP="00DD6803">
      <w:pPr>
        <w:spacing w:after="0" w:line="240" w:lineRule="auto"/>
        <w:jc w:val="center"/>
        <w:rPr>
          <w:sz w:val="32"/>
          <w:szCs w:val="32"/>
        </w:rPr>
      </w:pPr>
    </w:p>
    <w:p w:rsidR="0049321C" w:rsidRDefault="0049321C" w:rsidP="00DD6803">
      <w:pPr>
        <w:spacing w:after="0" w:line="240" w:lineRule="auto"/>
        <w:jc w:val="center"/>
        <w:rPr>
          <w:sz w:val="32"/>
          <w:szCs w:val="32"/>
        </w:rPr>
      </w:pPr>
    </w:p>
    <w:p w:rsidR="0049321C" w:rsidRDefault="0049321C" w:rsidP="00457B27">
      <w:pPr>
        <w:spacing w:after="0" w:line="240" w:lineRule="auto"/>
        <w:rPr>
          <w:sz w:val="32"/>
          <w:szCs w:val="32"/>
        </w:rPr>
      </w:pPr>
    </w:p>
    <w:p w:rsidR="0049321C" w:rsidRDefault="0049321C" w:rsidP="00DD6803">
      <w:pPr>
        <w:spacing w:after="0" w:line="240" w:lineRule="auto"/>
        <w:jc w:val="center"/>
        <w:rPr>
          <w:sz w:val="32"/>
          <w:szCs w:val="32"/>
        </w:rPr>
      </w:pPr>
    </w:p>
    <w:p w:rsidR="0049321C" w:rsidRDefault="0049321C" w:rsidP="00DD6803">
      <w:pPr>
        <w:spacing w:after="0" w:line="240" w:lineRule="auto"/>
        <w:jc w:val="center"/>
        <w:rPr>
          <w:sz w:val="32"/>
          <w:szCs w:val="32"/>
        </w:rPr>
      </w:pPr>
    </w:p>
    <w:p w:rsidR="0049321C" w:rsidRDefault="0049321C" w:rsidP="00457B27">
      <w:pPr>
        <w:spacing w:after="0" w:line="240" w:lineRule="auto"/>
        <w:rPr>
          <w:sz w:val="32"/>
          <w:szCs w:val="32"/>
        </w:rPr>
      </w:pPr>
    </w:p>
    <w:p w:rsidR="003824D9" w:rsidRDefault="003824D9" w:rsidP="00457B27">
      <w:pPr>
        <w:spacing w:after="0" w:line="240" w:lineRule="auto"/>
        <w:rPr>
          <w:sz w:val="32"/>
          <w:szCs w:val="32"/>
        </w:rPr>
      </w:pPr>
    </w:p>
    <w:p w:rsidR="003824D9" w:rsidRDefault="003824D9" w:rsidP="00457B27">
      <w:pPr>
        <w:spacing w:after="0" w:line="240" w:lineRule="auto"/>
        <w:rPr>
          <w:sz w:val="32"/>
          <w:szCs w:val="32"/>
        </w:rPr>
      </w:pPr>
    </w:p>
    <w:p w:rsidR="003824D9" w:rsidRDefault="003824D9" w:rsidP="00457B27">
      <w:pPr>
        <w:spacing w:after="0" w:line="240" w:lineRule="auto"/>
        <w:rPr>
          <w:sz w:val="32"/>
          <w:szCs w:val="32"/>
        </w:rPr>
      </w:pPr>
    </w:p>
    <w:p w:rsidR="003824D9" w:rsidRDefault="003824D9" w:rsidP="00457B27">
      <w:pPr>
        <w:spacing w:after="0" w:line="240" w:lineRule="auto"/>
        <w:rPr>
          <w:sz w:val="32"/>
          <w:szCs w:val="32"/>
        </w:rPr>
      </w:pPr>
    </w:p>
    <w:p w:rsidR="003824D9" w:rsidRDefault="003824D9" w:rsidP="00457B27">
      <w:pPr>
        <w:spacing w:after="0" w:line="240" w:lineRule="auto"/>
        <w:rPr>
          <w:sz w:val="32"/>
          <w:szCs w:val="32"/>
        </w:rPr>
      </w:pPr>
    </w:p>
    <w:p w:rsidR="003824D9" w:rsidRDefault="003824D9" w:rsidP="00457B27">
      <w:pPr>
        <w:spacing w:after="0" w:line="240" w:lineRule="auto"/>
        <w:rPr>
          <w:sz w:val="32"/>
          <w:szCs w:val="32"/>
        </w:rPr>
      </w:pPr>
    </w:p>
    <w:p w:rsidR="00BF1362" w:rsidRDefault="00BF1362" w:rsidP="00DD6803">
      <w:pPr>
        <w:spacing w:after="0" w:line="240" w:lineRule="auto"/>
        <w:jc w:val="center"/>
        <w:rPr>
          <w:sz w:val="32"/>
          <w:szCs w:val="32"/>
        </w:rPr>
      </w:pPr>
    </w:p>
    <w:p w:rsidR="00BF1362" w:rsidRDefault="00BF1362" w:rsidP="00DD6803">
      <w:pPr>
        <w:spacing w:after="0" w:line="240" w:lineRule="auto"/>
        <w:jc w:val="center"/>
        <w:rPr>
          <w:sz w:val="32"/>
          <w:szCs w:val="32"/>
        </w:rPr>
      </w:pPr>
    </w:p>
    <w:p w:rsidR="00DD6803" w:rsidRDefault="00AD05E1" w:rsidP="00DD6803">
      <w:pPr>
        <w:spacing w:after="0"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Durham</w:t>
      </w:r>
      <w:r w:rsidR="00DD6803" w:rsidRPr="003B5571">
        <w:rPr>
          <w:sz w:val="32"/>
          <w:szCs w:val="32"/>
        </w:rPr>
        <w:t xml:space="preserve"> Minority Enterprise Development Week </w:t>
      </w:r>
    </w:p>
    <w:p w:rsidR="0024070E" w:rsidRDefault="00AB70DC" w:rsidP="0024070E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2019</w:t>
      </w:r>
      <w:r w:rsidR="00DD6803" w:rsidRPr="00DD6803">
        <w:rPr>
          <w:rFonts w:cs="Calibri"/>
          <w:b/>
          <w:sz w:val="32"/>
          <w:szCs w:val="32"/>
        </w:rPr>
        <w:t xml:space="preserve"> Award Nomination Form</w:t>
      </w:r>
    </w:p>
    <w:p w:rsidR="00DD6803" w:rsidRDefault="00DD6803" w:rsidP="0024070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DD6803" w:rsidRPr="00DD6803" w:rsidRDefault="00DD6803" w:rsidP="00DD6803">
      <w:pPr>
        <w:spacing w:after="0" w:line="240" w:lineRule="auto"/>
        <w:rPr>
          <w:rFonts w:cs="Calibri"/>
          <w:sz w:val="24"/>
          <w:szCs w:val="24"/>
        </w:rPr>
      </w:pPr>
      <w:r w:rsidRPr="00DD6803">
        <w:rPr>
          <w:rFonts w:cs="Calibri"/>
          <w:sz w:val="24"/>
          <w:szCs w:val="24"/>
        </w:rPr>
        <w:t>Award Category</w:t>
      </w:r>
      <w:r w:rsidR="00E70CC4">
        <w:rPr>
          <w:rFonts w:cs="Calibri"/>
          <w:sz w:val="24"/>
          <w:szCs w:val="24"/>
        </w:rPr>
        <w:t>:</w:t>
      </w:r>
    </w:p>
    <w:p w:rsidR="00C864DB" w:rsidRDefault="00C864DB" w:rsidP="003B5571">
      <w:pPr>
        <w:spacing w:after="0" w:line="240" w:lineRule="auto"/>
        <w:rPr>
          <w:rFonts w:cs="Calibri"/>
          <w:sz w:val="24"/>
          <w:szCs w:val="24"/>
        </w:rPr>
      </w:pPr>
    </w:p>
    <w:p w:rsidR="00DD6803" w:rsidRPr="004675A8" w:rsidRDefault="00DD6803" w:rsidP="00DD6803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DD6803">
        <w:rPr>
          <w:rFonts w:cs="Calibri"/>
          <w:sz w:val="24"/>
          <w:szCs w:val="24"/>
        </w:rPr>
        <w:t xml:space="preserve"> Nominee Information</w:t>
      </w:r>
      <w:r w:rsidR="00E70CC4">
        <w:rPr>
          <w:rFonts w:cs="Calibri"/>
          <w:sz w:val="24"/>
          <w:szCs w:val="24"/>
        </w:rPr>
        <w:t>:</w:t>
      </w:r>
      <w:r w:rsidR="004675A8">
        <w:rPr>
          <w:rFonts w:cs="Calibri"/>
          <w:sz w:val="24"/>
          <w:szCs w:val="24"/>
        </w:rPr>
        <w:t xml:space="preserve">  </w:t>
      </w:r>
      <w:r w:rsidR="004675A8" w:rsidRPr="004675A8">
        <w:rPr>
          <w:rFonts w:cs="Calibri"/>
          <w:caps/>
        </w:rPr>
        <w:t>M/WBE Outstanding Achievement Award in Construction</w:t>
      </w:r>
    </w:p>
    <w:p w:rsidR="00DD6803" w:rsidRDefault="00DD6803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DD6803" w:rsidRDefault="00BC68A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D6803">
        <w:rPr>
          <w:rFonts w:cs="Calibri"/>
          <w:sz w:val="24"/>
          <w:szCs w:val="24"/>
        </w:rPr>
        <w:t>Name</w:t>
      </w:r>
      <w:r w:rsidR="00833D16">
        <w:rPr>
          <w:rFonts w:cs="Calibri"/>
          <w:sz w:val="24"/>
          <w:szCs w:val="24"/>
        </w:rPr>
        <w:t>:</w:t>
      </w:r>
      <w:r w:rsidR="00DD6803">
        <w:rPr>
          <w:rFonts w:cs="Calibri"/>
          <w:sz w:val="24"/>
          <w:szCs w:val="24"/>
        </w:rPr>
        <w:tab/>
      </w:r>
      <w:r w:rsidR="00DD6803">
        <w:rPr>
          <w:rFonts w:cs="Calibri"/>
          <w:sz w:val="24"/>
          <w:szCs w:val="24"/>
        </w:rPr>
        <w:tab/>
      </w:r>
      <w:r w:rsidR="00DD6803">
        <w:rPr>
          <w:rFonts w:cs="Calibri"/>
          <w:sz w:val="24"/>
          <w:szCs w:val="24"/>
        </w:rPr>
        <w:tab/>
      </w:r>
      <w:r w:rsidR="00DD6803">
        <w:rPr>
          <w:rFonts w:cs="Calibri"/>
          <w:sz w:val="24"/>
          <w:szCs w:val="24"/>
        </w:rPr>
        <w:tab/>
      </w:r>
      <w:r w:rsidR="00DD6803">
        <w:rPr>
          <w:rFonts w:cs="Calibri"/>
          <w:sz w:val="24"/>
          <w:szCs w:val="24"/>
        </w:rPr>
        <w:tab/>
      </w:r>
      <w:r w:rsidR="00E70CC4">
        <w:rPr>
          <w:rFonts w:cs="Calibri"/>
          <w:sz w:val="24"/>
          <w:szCs w:val="24"/>
        </w:rPr>
        <w:t xml:space="preserve">                    </w:t>
      </w:r>
      <w:r w:rsidR="00CD63CB">
        <w:rPr>
          <w:rFonts w:cs="Calibri"/>
          <w:sz w:val="24"/>
          <w:szCs w:val="24"/>
        </w:rPr>
        <w:tab/>
        <w:t xml:space="preserve">       </w:t>
      </w:r>
      <w:r w:rsidR="00DD6803">
        <w:rPr>
          <w:rFonts w:cs="Calibri"/>
          <w:sz w:val="24"/>
          <w:szCs w:val="24"/>
        </w:rPr>
        <w:t>Title</w:t>
      </w:r>
      <w:r w:rsidR="00833D16">
        <w:rPr>
          <w:rFonts w:cs="Calibri"/>
          <w:sz w:val="24"/>
          <w:szCs w:val="24"/>
        </w:rPr>
        <w:t>:</w:t>
      </w:r>
      <w:r w:rsidR="00E70CC4">
        <w:rPr>
          <w:rFonts w:cs="Calibri"/>
          <w:sz w:val="24"/>
          <w:szCs w:val="24"/>
        </w:rPr>
        <w:t xml:space="preserve">  </w:t>
      </w:r>
    </w:p>
    <w:p w:rsidR="00833D16" w:rsidRDefault="00833D16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833D16" w:rsidRDefault="00BC68A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833D16">
        <w:rPr>
          <w:rFonts w:cs="Calibri"/>
          <w:sz w:val="24"/>
          <w:szCs w:val="24"/>
        </w:rPr>
        <w:t>Company:</w:t>
      </w:r>
      <w:r w:rsidR="00E70CC4">
        <w:rPr>
          <w:rFonts w:cs="Calibri"/>
          <w:sz w:val="24"/>
          <w:szCs w:val="24"/>
        </w:rPr>
        <w:t xml:space="preserve">  </w:t>
      </w:r>
    </w:p>
    <w:p w:rsidR="00DD6803" w:rsidRDefault="00DD6803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1F083C" w:rsidRDefault="00BC68A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D6803">
        <w:rPr>
          <w:rFonts w:cs="Calibri"/>
          <w:sz w:val="24"/>
          <w:szCs w:val="24"/>
        </w:rPr>
        <w:t>Physical Address</w:t>
      </w:r>
      <w:r w:rsidR="00E70CC4">
        <w:rPr>
          <w:rFonts w:cs="Calibri"/>
          <w:sz w:val="24"/>
          <w:szCs w:val="24"/>
        </w:rPr>
        <w:t>:</w:t>
      </w:r>
      <w:r w:rsidR="00CD63CB">
        <w:rPr>
          <w:rFonts w:cs="Calibri"/>
          <w:sz w:val="24"/>
          <w:szCs w:val="24"/>
        </w:rPr>
        <w:t xml:space="preserve">  </w:t>
      </w:r>
      <w:r w:rsidR="00626B5A">
        <w:rPr>
          <w:rFonts w:cs="Calibri"/>
          <w:sz w:val="24"/>
          <w:szCs w:val="24"/>
        </w:rPr>
        <w:tab/>
      </w:r>
      <w:r w:rsidR="00626B5A">
        <w:rPr>
          <w:rFonts w:cs="Calibri"/>
          <w:sz w:val="24"/>
          <w:szCs w:val="24"/>
        </w:rPr>
        <w:tab/>
      </w:r>
      <w:r w:rsidR="00626B5A">
        <w:rPr>
          <w:rFonts w:cs="Calibri"/>
          <w:sz w:val="24"/>
          <w:szCs w:val="24"/>
        </w:rPr>
        <w:tab/>
        <w:t xml:space="preserve">        </w:t>
      </w:r>
      <w:r w:rsidR="00CD63CB">
        <w:rPr>
          <w:rFonts w:cs="Calibri"/>
          <w:sz w:val="24"/>
          <w:szCs w:val="24"/>
        </w:rPr>
        <w:tab/>
      </w:r>
      <w:r w:rsidR="00CD63CB">
        <w:rPr>
          <w:rFonts w:cs="Calibri"/>
          <w:sz w:val="24"/>
          <w:szCs w:val="24"/>
        </w:rPr>
        <w:tab/>
        <w:t xml:space="preserve">      </w:t>
      </w:r>
      <w:r w:rsidR="00E70CC4">
        <w:rPr>
          <w:rFonts w:cs="Calibri"/>
          <w:sz w:val="24"/>
          <w:szCs w:val="24"/>
        </w:rPr>
        <w:t xml:space="preserve">Telephone: </w:t>
      </w:r>
    </w:p>
    <w:p w:rsidR="00DD6803" w:rsidRDefault="00DD6803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DD6803" w:rsidRDefault="00DD6803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1F083C" w:rsidRDefault="00BC68A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E70CC4">
        <w:rPr>
          <w:rFonts w:cs="Calibri"/>
          <w:sz w:val="24"/>
          <w:szCs w:val="24"/>
        </w:rPr>
        <w:t>Email Address:</w:t>
      </w:r>
      <w:r w:rsidR="00DD6803">
        <w:rPr>
          <w:rFonts w:cs="Calibri"/>
          <w:sz w:val="24"/>
          <w:szCs w:val="24"/>
        </w:rPr>
        <w:tab/>
      </w:r>
      <w:r w:rsidR="00626B5A">
        <w:rPr>
          <w:rFonts w:cs="Calibri"/>
          <w:sz w:val="24"/>
          <w:szCs w:val="24"/>
        </w:rPr>
        <w:t xml:space="preserve">  </w:t>
      </w:r>
      <w:r w:rsidR="00DD6803">
        <w:rPr>
          <w:rFonts w:cs="Calibri"/>
          <w:sz w:val="24"/>
          <w:szCs w:val="24"/>
        </w:rPr>
        <w:tab/>
      </w:r>
      <w:r w:rsidR="00DD6803">
        <w:rPr>
          <w:rFonts w:cs="Calibri"/>
          <w:sz w:val="24"/>
          <w:szCs w:val="24"/>
        </w:rPr>
        <w:tab/>
      </w:r>
    </w:p>
    <w:p w:rsidR="001F083C" w:rsidRDefault="001F083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DD6803" w:rsidRDefault="00BC68A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D6803">
        <w:rPr>
          <w:rFonts w:cs="Calibri"/>
          <w:sz w:val="24"/>
          <w:szCs w:val="24"/>
        </w:rPr>
        <w:t>Web Address</w:t>
      </w:r>
      <w:r w:rsidR="00E70CC4">
        <w:rPr>
          <w:rFonts w:cs="Calibri"/>
          <w:sz w:val="24"/>
          <w:szCs w:val="24"/>
        </w:rPr>
        <w:t xml:space="preserve"> (if available):</w:t>
      </w:r>
    </w:p>
    <w:p w:rsidR="00DD6803" w:rsidRDefault="00DD6803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DD6803" w:rsidRDefault="00BC68A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846A67">
        <w:rPr>
          <w:rFonts w:cs="Calibri"/>
          <w:sz w:val="24"/>
          <w:szCs w:val="24"/>
        </w:rPr>
        <w:t>Brief Description of Business/Biography of the Nominee</w:t>
      </w:r>
      <w:r w:rsidR="00F20F3E">
        <w:rPr>
          <w:rFonts w:cs="Calibri"/>
          <w:sz w:val="24"/>
          <w:szCs w:val="24"/>
        </w:rPr>
        <w:t>:</w:t>
      </w:r>
      <w:r w:rsidR="00F46409">
        <w:rPr>
          <w:rFonts w:cs="Calibri"/>
          <w:sz w:val="24"/>
          <w:szCs w:val="24"/>
        </w:rPr>
        <w:t xml:space="preserve"> </w:t>
      </w:r>
      <w:r w:rsidR="00DD6803">
        <w:rPr>
          <w:rFonts w:cs="Calibri"/>
          <w:sz w:val="24"/>
          <w:szCs w:val="24"/>
        </w:rPr>
        <w:t>(100 words max.)</w:t>
      </w:r>
    </w:p>
    <w:p w:rsidR="00CD63CB" w:rsidRDefault="00CD63CB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F46409" w:rsidRDefault="00706C22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E70CC4">
        <w:rPr>
          <w:rFonts w:cs="Calibri"/>
          <w:sz w:val="24"/>
          <w:szCs w:val="24"/>
        </w:rPr>
        <w:t>If the nomination is of a business, i</w:t>
      </w:r>
      <w:r w:rsidR="00F46409">
        <w:rPr>
          <w:rFonts w:cs="Calibri"/>
          <w:sz w:val="24"/>
          <w:szCs w:val="24"/>
        </w:rPr>
        <w:t xml:space="preserve">s the business certified by a third party certifying agency?  ___yes </w:t>
      </w:r>
      <w:r w:rsidR="00E70CC4">
        <w:rPr>
          <w:rFonts w:cs="Calibri"/>
          <w:sz w:val="24"/>
          <w:szCs w:val="24"/>
        </w:rPr>
        <w:t xml:space="preserve">   </w:t>
      </w:r>
      <w:r w:rsidR="00F46409">
        <w:rPr>
          <w:rFonts w:cs="Calibri"/>
          <w:sz w:val="24"/>
          <w:szCs w:val="24"/>
        </w:rPr>
        <w:t xml:space="preserve"> ___no</w:t>
      </w:r>
    </w:p>
    <w:p w:rsidR="0049321C" w:rsidRDefault="0049321C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F46409" w:rsidRDefault="00E70CC4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If “yes”, p</w:t>
      </w:r>
      <w:r w:rsidR="00F46409">
        <w:rPr>
          <w:rFonts w:cs="Calibri"/>
          <w:sz w:val="24"/>
          <w:szCs w:val="24"/>
        </w:rPr>
        <w:t>lease specify</w:t>
      </w:r>
      <w:r>
        <w:rPr>
          <w:rFonts w:cs="Calibri"/>
          <w:sz w:val="24"/>
          <w:szCs w:val="24"/>
        </w:rPr>
        <w:t>:</w:t>
      </w:r>
      <w:r w:rsidR="00CD63CB">
        <w:rPr>
          <w:rFonts w:cs="Calibri"/>
          <w:sz w:val="24"/>
          <w:szCs w:val="24"/>
        </w:rPr>
        <w:t xml:space="preserve">  </w:t>
      </w:r>
    </w:p>
    <w:p w:rsidR="00F46409" w:rsidRDefault="00F46409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706C22" w:rsidRDefault="00706C22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F46409">
        <w:rPr>
          <w:rFonts w:cs="Calibri"/>
          <w:sz w:val="24"/>
          <w:szCs w:val="24"/>
        </w:rPr>
        <w:t>If not, i</w:t>
      </w:r>
      <w:r w:rsidR="00370978">
        <w:rPr>
          <w:rFonts w:cs="Calibri"/>
          <w:sz w:val="24"/>
          <w:szCs w:val="24"/>
        </w:rPr>
        <w:t>s the business 51% own</w:t>
      </w:r>
      <w:r w:rsidR="00E70CC4">
        <w:rPr>
          <w:rFonts w:cs="Calibri"/>
          <w:sz w:val="24"/>
          <w:szCs w:val="24"/>
        </w:rPr>
        <w:t>ed and co</w:t>
      </w:r>
      <w:r w:rsidR="009C7F49">
        <w:rPr>
          <w:rFonts w:cs="Calibri"/>
          <w:sz w:val="24"/>
          <w:szCs w:val="24"/>
        </w:rPr>
        <w:t>ntrolled by a Minority or Woman</w:t>
      </w:r>
      <w:r w:rsidR="00370978">
        <w:rPr>
          <w:rFonts w:cs="Calibri"/>
          <w:sz w:val="24"/>
          <w:szCs w:val="24"/>
        </w:rPr>
        <w:t xml:space="preserve">?   ___ </w:t>
      </w:r>
      <w:proofErr w:type="gramStart"/>
      <w:r w:rsidR="00370978">
        <w:rPr>
          <w:rFonts w:cs="Calibri"/>
          <w:sz w:val="24"/>
          <w:szCs w:val="24"/>
        </w:rPr>
        <w:t>yes</w:t>
      </w:r>
      <w:proofErr w:type="gramEnd"/>
      <w:r w:rsidR="00370978">
        <w:rPr>
          <w:rFonts w:cs="Calibri"/>
          <w:sz w:val="24"/>
          <w:szCs w:val="24"/>
        </w:rPr>
        <w:t xml:space="preserve"> </w:t>
      </w:r>
    </w:p>
    <w:p w:rsidR="00DD6803" w:rsidRDefault="00706C22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370978">
        <w:rPr>
          <w:rFonts w:cs="Calibri"/>
          <w:sz w:val="24"/>
          <w:szCs w:val="24"/>
        </w:rPr>
        <w:t xml:space="preserve">___ </w:t>
      </w:r>
      <w:proofErr w:type="gramStart"/>
      <w:r w:rsidR="00370978">
        <w:rPr>
          <w:rFonts w:cs="Calibri"/>
          <w:sz w:val="24"/>
          <w:szCs w:val="24"/>
        </w:rPr>
        <w:t>no</w:t>
      </w:r>
      <w:proofErr w:type="gramEnd"/>
    </w:p>
    <w:p w:rsidR="00370978" w:rsidRDefault="00370978" w:rsidP="00DD6803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DD6803" w:rsidRPr="00DD6803" w:rsidRDefault="00DD6803" w:rsidP="00DD6803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Nominator Information</w:t>
      </w:r>
    </w:p>
    <w:p w:rsidR="00DD6803" w:rsidRDefault="00DD6803" w:rsidP="00DD6803">
      <w:pPr>
        <w:spacing w:after="0" w:line="240" w:lineRule="auto"/>
        <w:rPr>
          <w:rFonts w:cs="Calibri"/>
          <w:sz w:val="24"/>
          <w:szCs w:val="24"/>
        </w:rPr>
      </w:pPr>
    </w:p>
    <w:p w:rsidR="00370978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Name:</w:t>
      </w:r>
      <w:r>
        <w:rPr>
          <w:rFonts w:cs="Calibri"/>
          <w:sz w:val="24"/>
          <w:szCs w:val="24"/>
        </w:rPr>
        <w:tab/>
      </w:r>
      <w:r w:rsidR="009C7F49">
        <w:rPr>
          <w:rFonts w:cs="Calibri"/>
          <w:sz w:val="24"/>
          <w:szCs w:val="24"/>
        </w:rPr>
        <w:t xml:space="preserve">                                                </w:t>
      </w:r>
      <w:r w:rsidR="00EA5B40">
        <w:rPr>
          <w:rFonts w:cs="Calibri"/>
          <w:sz w:val="24"/>
          <w:szCs w:val="24"/>
        </w:rPr>
        <w:tab/>
      </w:r>
      <w:r w:rsidR="009C7F49">
        <w:rPr>
          <w:rFonts w:cs="Calibri"/>
          <w:sz w:val="24"/>
          <w:szCs w:val="24"/>
        </w:rPr>
        <w:t xml:space="preserve">       </w:t>
      </w:r>
      <w:r w:rsidR="00CD63CB"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>Title:</w:t>
      </w:r>
      <w:r w:rsidR="009C7F49">
        <w:rPr>
          <w:rFonts w:cs="Calibri"/>
          <w:sz w:val="24"/>
          <w:szCs w:val="24"/>
        </w:rPr>
        <w:t xml:space="preserve"> </w:t>
      </w:r>
      <w:r w:rsidR="00CD63CB">
        <w:rPr>
          <w:rFonts w:cs="Calibri"/>
          <w:sz w:val="24"/>
          <w:szCs w:val="24"/>
        </w:rPr>
        <w:t xml:space="preserve"> </w:t>
      </w:r>
    </w:p>
    <w:p w:rsidR="00370978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370978" w:rsidRDefault="009C7F49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Company</w:t>
      </w:r>
      <w:r w:rsidR="004932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(if applicable):</w:t>
      </w:r>
      <w:r w:rsidR="00CD63CB">
        <w:rPr>
          <w:rFonts w:cs="Calibri"/>
          <w:sz w:val="24"/>
          <w:szCs w:val="24"/>
        </w:rPr>
        <w:t xml:space="preserve">  </w:t>
      </w:r>
    </w:p>
    <w:p w:rsidR="00370978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EA5B40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Physical Address</w:t>
      </w:r>
      <w:r w:rsidR="009C7F49">
        <w:rPr>
          <w:rFonts w:cs="Calibri"/>
          <w:sz w:val="24"/>
          <w:szCs w:val="24"/>
        </w:rPr>
        <w:t>:</w:t>
      </w:r>
      <w:r w:rsidR="0049321C">
        <w:rPr>
          <w:rFonts w:cs="Calibri"/>
          <w:sz w:val="24"/>
          <w:szCs w:val="24"/>
        </w:rPr>
        <w:t xml:space="preserve"> </w:t>
      </w:r>
      <w:r w:rsidR="00EA5B40">
        <w:rPr>
          <w:rFonts w:cs="Calibri"/>
          <w:sz w:val="24"/>
          <w:szCs w:val="24"/>
        </w:rPr>
        <w:tab/>
      </w:r>
      <w:r w:rsidR="00EA5B40">
        <w:rPr>
          <w:rFonts w:cs="Calibri"/>
          <w:sz w:val="24"/>
          <w:szCs w:val="24"/>
        </w:rPr>
        <w:tab/>
      </w:r>
    </w:p>
    <w:p w:rsidR="00EA5B40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Telephone</w:t>
      </w:r>
      <w:r w:rsidR="0049321C">
        <w:rPr>
          <w:rFonts w:cs="Calibri"/>
          <w:sz w:val="24"/>
          <w:szCs w:val="24"/>
        </w:rPr>
        <w:t>:</w:t>
      </w:r>
      <w:r w:rsidR="00CD63CB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A5B40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 Address</w:t>
      </w:r>
      <w:r w:rsidR="0049321C">
        <w:rPr>
          <w:rFonts w:cs="Calibri"/>
          <w:sz w:val="24"/>
          <w:szCs w:val="24"/>
        </w:rPr>
        <w:t>:</w:t>
      </w:r>
      <w:r w:rsidR="00CD63CB">
        <w:rPr>
          <w:rFonts w:cs="Calibri"/>
          <w:sz w:val="24"/>
          <w:szCs w:val="24"/>
        </w:rPr>
        <w:t xml:space="preserve">  </w:t>
      </w:r>
    </w:p>
    <w:p w:rsidR="00370978" w:rsidRDefault="00370978" w:rsidP="00370978">
      <w:pPr>
        <w:pStyle w:val="ListParagraph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D63CB" w:rsidRPr="00AB70DC" w:rsidRDefault="00E45D99" w:rsidP="00AB70D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Please provide a detailed narrative that </w:t>
      </w:r>
      <w:r w:rsidR="00281EF0">
        <w:rPr>
          <w:rFonts w:cs="Calibri"/>
          <w:sz w:val="24"/>
          <w:szCs w:val="24"/>
        </w:rPr>
        <w:t>describes how the nominee meets</w:t>
      </w:r>
      <w:r>
        <w:rPr>
          <w:rFonts w:cs="Calibri"/>
          <w:sz w:val="24"/>
          <w:szCs w:val="24"/>
        </w:rPr>
        <w:t xml:space="preserve"> the </w:t>
      </w:r>
      <w:r w:rsidR="00AD05E1">
        <w:rPr>
          <w:rFonts w:cs="Calibri"/>
          <w:sz w:val="24"/>
          <w:szCs w:val="24"/>
        </w:rPr>
        <w:t xml:space="preserve">attached </w:t>
      </w:r>
      <w:r>
        <w:rPr>
          <w:rFonts w:cs="Calibri"/>
          <w:sz w:val="24"/>
          <w:szCs w:val="24"/>
        </w:rPr>
        <w:t>evaluation criteria for the category you are nominating.</w:t>
      </w:r>
      <w:r w:rsidR="009E3DB5">
        <w:rPr>
          <w:rFonts w:cs="Calibri"/>
          <w:sz w:val="24"/>
          <w:szCs w:val="24"/>
        </w:rPr>
        <w:t xml:space="preserve">  You may also include other materi</w:t>
      </w:r>
      <w:r w:rsidR="00ED61A7">
        <w:rPr>
          <w:rFonts w:cs="Calibri"/>
          <w:sz w:val="24"/>
          <w:szCs w:val="24"/>
        </w:rPr>
        <w:t xml:space="preserve">als (e.g.  </w:t>
      </w:r>
      <w:proofErr w:type="gramStart"/>
      <w:r w:rsidR="00ED61A7">
        <w:rPr>
          <w:rFonts w:cs="Calibri"/>
          <w:sz w:val="24"/>
          <w:szCs w:val="24"/>
        </w:rPr>
        <w:t>newspaper</w:t>
      </w:r>
      <w:proofErr w:type="gramEnd"/>
      <w:r w:rsidR="00ED61A7">
        <w:rPr>
          <w:rFonts w:cs="Calibri"/>
          <w:sz w:val="24"/>
          <w:szCs w:val="24"/>
        </w:rPr>
        <w:t xml:space="preserve"> articles) that further substantiate why the nominee should be selected.</w:t>
      </w:r>
      <w:r w:rsidR="00301BD2">
        <w:rPr>
          <w:rFonts w:cs="Calibri"/>
          <w:sz w:val="24"/>
          <w:szCs w:val="24"/>
        </w:rPr>
        <w:t xml:space="preserve">  (250 words max.)</w:t>
      </w:r>
    </w:p>
    <w:p w:rsidR="00CD63CB" w:rsidRDefault="00CD63CB" w:rsidP="0049321C">
      <w:pPr>
        <w:pStyle w:val="Default"/>
        <w:ind w:left="-180" w:firstLine="180"/>
        <w:rPr>
          <w:rFonts w:ascii="Calibri" w:hAnsi="Calibri" w:cs="Calibri"/>
          <w:b/>
          <w:bCs/>
        </w:rPr>
      </w:pPr>
    </w:p>
    <w:p w:rsidR="00CD63CB" w:rsidRDefault="00CD63CB" w:rsidP="0049321C">
      <w:pPr>
        <w:pStyle w:val="Default"/>
        <w:ind w:left="-180" w:firstLine="180"/>
        <w:rPr>
          <w:rFonts w:ascii="Calibri" w:hAnsi="Calibri" w:cs="Calibri"/>
          <w:b/>
          <w:bCs/>
        </w:rPr>
      </w:pPr>
    </w:p>
    <w:p w:rsidR="0049321C" w:rsidRDefault="00281EF0" w:rsidP="0049321C">
      <w:pPr>
        <w:pStyle w:val="Default"/>
        <w:ind w:left="-180" w:firstLine="180"/>
        <w:rPr>
          <w:rFonts w:ascii="Calibri" w:hAnsi="Calibri" w:cs="Calibri"/>
          <w:b/>
          <w:bCs/>
        </w:rPr>
      </w:pPr>
      <w:r w:rsidRPr="00281EF0">
        <w:rPr>
          <w:rFonts w:ascii="Calibri" w:hAnsi="Calibri" w:cs="Calibri"/>
          <w:b/>
          <w:bCs/>
        </w:rPr>
        <w:t>Deadline f</w:t>
      </w:r>
      <w:r w:rsidR="00AD05E1">
        <w:rPr>
          <w:rFonts w:ascii="Calibri" w:hAnsi="Calibri" w:cs="Calibri"/>
          <w:b/>
          <w:bCs/>
        </w:rPr>
        <w:t>or No</w:t>
      </w:r>
      <w:r w:rsidR="00FC36CC">
        <w:rPr>
          <w:rFonts w:ascii="Calibri" w:hAnsi="Calibri" w:cs="Calibri"/>
          <w:b/>
          <w:bCs/>
        </w:rPr>
        <w:t xml:space="preserve">minations: Friday, </w:t>
      </w:r>
      <w:r w:rsidR="007462D1">
        <w:rPr>
          <w:rFonts w:ascii="Calibri" w:hAnsi="Calibri" w:cs="Calibri"/>
          <w:b/>
          <w:bCs/>
        </w:rPr>
        <w:t>September 20, 2019</w:t>
      </w:r>
      <w:r w:rsidR="00CD63CB">
        <w:rPr>
          <w:rFonts w:ascii="Calibri" w:hAnsi="Calibri" w:cs="Calibri"/>
          <w:b/>
          <w:bCs/>
        </w:rPr>
        <w:t xml:space="preserve"> at 5pm</w:t>
      </w:r>
      <w:r w:rsidR="00457B27">
        <w:rPr>
          <w:rFonts w:ascii="Calibri" w:hAnsi="Calibri" w:cs="Calibri"/>
          <w:b/>
          <w:bCs/>
        </w:rPr>
        <w:t>.</w:t>
      </w:r>
      <w:r w:rsidR="0049321C">
        <w:rPr>
          <w:rFonts w:ascii="Calibri" w:hAnsi="Calibri" w:cs="Calibri"/>
          <w:b/>
          <w:i/>
        </w:rPr>
        <w:t xml:space="preserve">  </w:t>
      </w:r>
      <w:r w:rsidRPr="00AD05E1">
        <w:rPr>
          <w:rFonts w:ascii="Calibri" w:hAnsi="Calibri" w:cs="Calibri"/>
          <w:b/>
          <w:bCs/>
        </w:rPr>
        <w:t>Email To:</w:t>
      </w:r>
    </w:p>
    <w:p w:rsidR="0093098C" w:rsidRPr="00125451" w:rsidRDefault="00AD05E1" w:rsidP="00125451">
      <w:pPr>
        <w:pStyle w:val="Default"/>
        <w:ind w:left="-180" w:firstLine="180"/>
        <w:rPr>
          <w:rFonts w:ascii="Calibri" w:hAnsi="Calibri" w:cs="Calibri"/>
          <w:b/>
          <w:i/>
        </w:rPr>
      </w:pPr>
      <w:r w:rsidRPr="00AD05E1">
        <w:rPr>
          <w:rFonts w:ascii="Calibri" w:hAnsi="Calibri" w:cs="Calibri"/>
          <w:b/>
          <w:bCs/>
        </w:rPr>
        <w:t>Deborah</w:t>
      </w:r>
      <w:r w:rsidR="00CD63CB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Giles@durhamnc.gov</w:t>
      </w:r>
      <w:r w:rsidRPr="00AD05E1">
        <w:rPr>
          <w:rFonts w:ascii="Calibri" w:hAnsi="Calibri" w:cs="Calibri"/>
          <w:b/>
          <w:bCs/>
        </w:rPr>
        <w:t xml:space="preserve"> </w:t>
      </w:r>
    </w:p>
    <w:sectPr w:rsidR="0093098C" w:rsidRPr="00125451" w:rsidSect="00077A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Humanst521 BT">
    <w:altName w:val="Huma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8FD"/>
    <w:multiLevelType w:val="hybridMultilevel"/>
    <w:tmpl w:val="1E24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1AE"/>
    <w:multiLevelType w:val="hybridMultilevel"/>
    <w:tmpl w:val="E9447224"/>
    <w:lvl w:ilvl="0" w:tplc="56FE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00453"/>
    <w:multiLevelType w:val="multilevel"/>
    <w:tmpl w:val="072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86D76"/>
    <w:multiLevelType w:val="hybridMultilevel"/>
    <w:tmpl w:val="3BA22A82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D05F4"/>
    <w:multiLevelType w:val="multilevel"/>
    <w:tmpl w:val="73F4C8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C51765C"/>
    <w:multiLevelType w:val="hybridMultilevel"/>
    <w:tmpl w:val="0FA0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429C"/>
    <w:multiLevelType w:val="hybridMultilevel"/>
    <w:tmpl w:val="3FC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841BA"/>
    <w:multiLevelType w:val="hybridMultilevel"/>
    <w:tmpl w:val="D3EE1032"/>
    <w:lvl w:ilvl="0" w:tplc="6BF6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E7E"/>
    <w:multiLevelType w:val="hybridMultilevel"/>
    <w:tmpl w:val="FF6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6669A"/>
    <w:multiLevelType w:val="hybridMultilevel"/>
    <w:tmpl w:val="24FA16B4"/>
    <w:lvl w:ilvl="0" w:tplc="56FEB3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3BBE"/>
    <w:multiLevelType w:val="hybridMultilevel"/>
    <w:tmpl w:val="6CC4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1"/>
    <w:rsid w:val="00001D63"/>
    <w:rsid w:val="00005288"/>
    <w:rsid w:val="00033EAF"/>
    <w:rsid w:val="00071618"/>
    <w:rsid w:val="00075AF9"/>
    <w:rsid w:val="00077A53"/>
    <w:rsid w:val="0008235D"/>
    <w:rsid w:val="00087403"/>
    <w:rsid w:val="00125451"/>
    <w:rsid w:val="00127487"/>
    <w:rsid w:val="00141C7A"/>
    <w:rsid w:val="00161A55"/>
    <w:rsid w:val="001C34E1"/>
    <w:rsid w:val="001F083C"/>
    <w:rsid w:val="001F6728"/>
    <w:rsid w:val="00234391"/>
    <w:rsid w:val="0024070E"/>
    <w:rsid w:val="00281EF0"/>
    <w:rsid w:val="00301BD2"/>
    <w:rsid w:val="00343C18"/>
    <w:rsid w:val="00370978"/>
    <w:rsid w:val="003710E2"/>
    <w:rsid w:val="003824D9"/>
    <w:rsid w:val="003B5571"/>
    <w:rsid w:val="003D059B"/>
    <w:rsid w:val="003D1470"/>
    <w:rsid w:val="003D18BF"/>
    <w:rsid w:val="003F76DD"/>
    <w:rsid w:val="00445A73"/>
    <w:rsid w:val="00457B27"/>
    <w:rsid w:val="004675A8"/>
    <w:rsid w:val="0048519E"/>
    <w:rsid w:val="0049321C"/>
    <w:rsid w:val="00542F72"/>
    <w:rsid w:val="00601377"/>
    <w:rsid w:val="00610D03"/>
    <w:rsid w:val="0061614A"/>
    <w:rsid w:val="00626B5A"/>
    <w:rsid w:val="00667BD1"/>
    <w:rsid w:val="00684132"/>
    <w:rsid w:val="0068773B"/>
    <w:rsid w:val="006A6BC7"/>
    <w:rsid w:val="006F1CE3"/>
    <w:rsid w:val="00706C22"/>
    <w:rsid w:val="007070D6"/>
    <w:rsid w:val="007113A8"/>
    <w:rsid w:val="0072739C"/>
    <w:rsid w:val="007462D1"/>
    <w:rsid w:val="00775481"/>
    <w:rsid w:val="007755CA"/>
    <w:rsid w:val="007A0BC7"/>
    <w:rsid w:val="00814422"/>
    <w:rsid w:val="00833D16"/>
    <w:rsid w:val="00846A67"/>
    <w:rsid w:val="0088601D"/>
    <w:rsid w:val="008865F1"/>
    <w:rsid w:val="00894112"/>
    <w:rsid w:val="008A2B43"/>
    <w:rsid w:val="008D650F"/>
    <w:rsid w:val="008F7DF6"/>
    <w:rsid w:val="009219EF"/>
    <w:rsid w:val="0093098C"/>
    <w:rsid w:val="009761DD"/>
    <w:rsid w:val="0098189A"/>
    <w:rsid w:val="009C3386"/>
    <w:rsid w:val="009C7F49"/>
    <w:rsid w:val="009D04FC"/>
    <w:rsid w:val="009E3DB5"/>
    <w:rsid w:val="00A03F2A"/>
    <w:rsid w:val="00A0487A"/>
    <w:rsid w:val="00A53BE2"/>
    <w:rsid w:val="00A775B9"/>
    <w:rsid w:val="00AB70DC"/>
    <w:rsid w:val="00AD05E1"/>
    <w:rsid w:val="00AE0428"/>
    <w:rsid w:val="00B11B41"/>
    <w:rsid w:val="00B25464"/>
    <w:rsid w:val="00B534BD"/>
    <w:rsid w:val="00B578DE"/>
    <w:rsid w:val="00B64287"/>
    <w:rsid w:val="00B82516"/>
    <w:rsid w:val="00BC68AC"/>
    <w:rsid w:val="00BF1362"/>
    <w:rsid w:val="00BF4849"/>
    <w:rsid w:val="00C04998"/>
    <w:rsid w:val="00C13D24"/>
    <w:rsid w:val="00C340D7"/>
    <w:rsid w:val="00C644E5"/>
    <w:rsid w:val="00C759C5"/>
    <w:rsid w:val="00C864DB"/>
    <w:rsid w:val="00CB3C52"/>
    <w:rsid w:val="00CD63CB"/>
    <w:rsid w:val="00CF2840"/>
    <w:rsid w:val="00CF7E05"/>
    <w:rsid w:val="00D15AE2"/>
    <w:rsid w:val="00D3304D"/>
    <w:rsid w:val="00D906BA"/>
    <w:rsid w:val="00DB051B"/>
    <w:rsid w:val="00DD5241"/>
    <w:rsid w:val="00DD6803"/>
    <w:rsid w:val="00E45D99"/>
    <w:rsid w:val="00E70CC4"/>
    <w:rsid w:val="00E860CD"/>
    <w:rsid w:val="00E918D0"/>
    <w:rsid w:val="00EA5B40"/>
    <w:rsid w:val="00ED61A7"/>
    <w:rsid w:val="00F15F66"/>
    <w:rsid w:val="00F20F3E"/>
    <w:rsid w:val="00F27325"/>
    <w:rsid w:val="00F46409"/>
    <w:rsid w:val="00F47B2D"/>
    <w:rsid w:val="00F561EF"/>
    <w:rsid w:val="00F72A37"/>
    <w:rsid w:val="00F94E4E"/>
    <w:rsid w:val="00F97F67"/>
    <w:rsid w:val="00FB239B"/>
    <w:rsid w:val="00FC36CC"/>
    <w:rsid w:val="00FD2B8A"/>
    <w:rsid w:val="00FD49E1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4D"/>
    <w:pPr>
      <w:ind w:left="720"/>
      <w:contextualSpacing/>
    </w:pPr>
  </w:style>
  <w:style w:type="paragraph" w:customStyle="1" w:styleId="Default">
    <w:name w:val="Default"/>
    <w:rsid w:val="00281E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nt1">
    <w:name w:val="content1"/>
    <w:basedOn w:val="DefaultParagraphFont"/>
    <w:rsid w:val="00A775B9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D059B"/>
    <w:rPr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A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9D04FC"/>
    <w:pPr>
      <w:spacing w:after="0" w:line="315" w:lineRule="atLeast"/>
    </w:pPr>
    <w:rPr>
      <w:rFonts w:ascii="Arial" w:eastAsia="Times New Roman" w:hAnsi="Arial" w:cs="Arial"/>
      <w:color w:val="584D4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72A37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4D"/>
    <w:pPr>
      <w:ind w:left="720"/>
      <w:contextualSpacing/>
    </w:pPr>
  </w:style>
  <w:style w:type="paragraph" w:customStyle="1" w:styleId="Default">
    <w:name w:val="Default"/>
    <w:rsid w:val="00281E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nt1">
    <w:name w:val="content1"/>
    <w:basedOn w:val="DefaultParagraphFont"/>
    <w:rsid w:val="00A775B9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D059B"/>
    <w:rPr>
      <w:color w:val="3333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A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9D04FC"/>
    <w:pPr>
      <w:spacing w:after="0" w:line="315" w:lineRule="atLeast"/>
    </w:pPr>
    <w:rPr>
      <w:rFonts w:ascii="Arial" w:eastAsia="Times New Roman" w:hAnsi="Arial" w:cs="Arial"/>
      <w:color w:val="584D4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72A37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87">
              <w:marLeft w:val="345"/>
              <w:marRight w:val="0"/>
              <w:marTop w:val="3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4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D333B-A854-4BD5-9B68-448E8A69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7697</CharactersWithSpaces>
  <SharedDoc>false</SharedDoc>
  <HLinks>
    <vt:vector size="210" baseType="variant">
      <vt:variant>
        <vt:i4>4718712</vt:i4>
      </vt:variant>
      <vt:variant>
        <vt:i4>102</vt:i4>
      </vt:variant>
      <vt:variant>
        <vt:i4>0</vt:i4>
      </vt:variant>
      <vt:variant>
        <vt:i4>5</vt:i4>
      </vt:variant>
      <vt:variant>
        <vt:lpwstr>http://www.advantagewest.com/content.cfm/content_id/195/section/regional</vt:lpwstr>
      </vt:variant>
      <vt:variant>
        <vt:lpwstr/>
      </vt:variant>
      <vt:variant>
        <vt:i4>4784252</vt:i4>
      </vt:variant>
      <vt:variant>
        <vt:i4>99</vt:i4>
      </vt:variant>
      <vt:variant>
        <vt:i4>0</vt:i4>
      </vt:variant>
      <vt:variant>
        <vt:i4>5</vt:i4>
      </vt:variant>
      <vt:variant>
        <vt:lpwstr>http://www.advantagewest.com/content.cfm/content_id/181/section/regional</vt:lpwstr>
      </vt:variant>
      <vt:variant>
        <vt:lpwstr/>
      </vt:variant>
      <vt:variant>
        <vt:i4>4718709</vt:i4>
      </vt:variant>
      <vt:variant>
        <vt:i4>96</vt:i4>
      </vt:variant>
      <vt:variant>
        <vt:i4>0</vt:i4>
      </vt:variant>
      <vt:variant>
        <vt:i4>5</vt:i4>
      </vt:variant>
      <vt:variant>
        <vt:lpwstr>http://www.advantagewest.com/content.cfm/content_id/198/section/regional</vt:lpwstr>
      </vt:variant>
      <vt:variant>
        <vt:lpwstr/>
      </vt:variant>
      <vt:variant>
        <vt:i4>4784250</vt:i4>
      </vt:variant>
      <vt:variant>
        <vt:i4>93</vt:i4>
      </vt:variant>
      <vt:variant>
        <vt:i4>0</vt:i4>
      </vt:variant>
      <vt:variant>
        <vt:i4>5</vt:i4>
      </vt:variant>
      <vt:variant>
        <vt:lpwstr>http://www.advantagewest.com/content.cfm/content_id/187/section/regional</vt:lpwstr>
      </vt:variant>
      <vt:variant>
        <vt:lpwstr/>
      </vt:variant>
      <vt:variant>
        <vt:i4>4718718</vt:i4>
      </vt:variant>
      <vt:variant>
        <vt:i4>90</vt:i4>
      </vt:variant>
      <vt:variant>
        <vt:i4>0</vt:i4>
      </vt:variant>
      <vt:variant>
        <vt:i4>5</vt:i4>
      </vt:variant>
      <vt:variant>
        <vt:lpwstr>http://www.advantagewest.com/content.cfm/content_id/193/section/regional</vt:lpwstr>
      </vt:variant>
      <vt:variant>
        <vt:lpwstr/>
      </vt:variant>
      <vt:variant>
        <vt:i4>4784251</vt:i4>
      </vt:variant>
      <vt:variant>
        <vt:i4>87</vt:i4>
      </vt:variant>
      <vt:variant>
        <vt:i4>0</vt:i4>
      </vt:variant>
      <vt:variant>
        <vt:i4>5</vt:i4>
      </vt:variant>
      <vt:variant>
        <vt:lpwstr>http://www.advantagewest.com/content.cfm/content_id/186/section/regional</vt:lpwstr>
      </vt:variant>
      <vt:variant>
        <vt:lpwstr/>
      </vt:variant>
      <vt:variant>
        <vt:i4>4194422</vt:i4>
      </vt:variant>
      <vt:variant>
        <vt:i4>84</vt:i4>
      </vt:variant>
      <vt:variant>
        <vt:i4>0</vt:i4>
      </vt:variant>
      <vt:variant>
        <vt:i4>5</vt:i4>
      </vt:variant>
      <vt:variant>
        <vt:lpwstr>http://www.advantagewest.com/content.cfm/content_id/218/section/regional</vt:lpwstr>
      </vt:variant>
      <vt:variant>
        <vt:lpwstr/>
      </vt:variant>
      <vt:variant>
        <vt:i4>4718715</vt:i4>
      </vt:variant>
      <vt:variant>
        <vt:i4>81</vt:i4>
      </vt:variant>
      <vt:variant>
        <vt:i4>0</vt:i4>
      </vt:variant>
      <vt:variant>
        <vt:i4>5</vt:i4>
      </vt:variant>
      <vt:variant>
        <vt:lpwstr>http://www.advantagewest.com/content.cfm/content_id/196/section/regional</vt:lpwstr>
      </vt:variant>
      <vt:variant>
        <vt:lpwstr/>
      </vt:variant>
      <vt:variant>
        <vt:i4>4784249</vt:i4>
      </vt:variant>
      <vt:variant>
        <vt:i4>78</vt:i4>
      </vt:variant>
      <vt:variant>
        <vt:i4>0</vt:i4>
      </vt:variant>
      <vt:variant>
        <vt:i4>5</vt:i4>
      </vt:variant>
      <vt:variant>
        <vt:lpwstr>http://www.advantagewest.com/content.cfm/content_id/184/section/regional</vt:lpwstr>
      </vt:variant>
      <vt:variant>
        <vt:lpwstr/>
      </vt:variant>
      <vt:variant>
        <vt:i4>4718713</vt:i4>
      </vt:variant>
      <vt:variant>
        <vt:i4>75</vt:i4>
      </vt:variant>
      <vt:variant>
        <vt:i4>0</vt:i4>
      </vt:variant>
      <vt:variant>
        <vt:i4>5</vt:i4>
      </vt:variant>
      <vt:variant>
        <vt:lpwstr>http://www.advantagewest.com/content.cfm/content_id/194/section/regional</vt:lpwstr>
      </vt:variant>
      <vt:variant>
        <vt:lpwstr/>
      </vt:variant>
      <vt:variant>
        <vt:i4>4784244</vt:i4>
      </vt:variant>
      <vt:variant>
        <vt:i4>72</vt:i4>
      </vt:variant>
      <vt:variant>
        <vt:i4>0</vt:i4>
      </vt:variant>
      <vt:variant>
        <vt:i4>5</vt:i4>
      </vt:variant>
      <vt:variant>
        <vt:lpwstr>http://www.advantagewest.com/content.cfm/content_id/189/section/regional</vt:lpwstr>
      </vt:variant>
      <vt:variant>
        <vt:lpwstr/>
      </vt:variant>
      <vt:variant>
        <vt:i4>4784245</vt:i4>
      </vt:variant>
      <vt:variant>
        <vt:i4>69</vt:i4>
      </vt:variant>
      <vt:variant>
        <vt:i4>0</vt:i4>
      </vt:variant>
      <vt:variant>
        <vt:i4>5</vt:i4>
      </vt:variant>
      <vt:variant>
        <vt:lpwstr>http://www.advantagewest.com/content.cfm/content_id/188/section/regional</vt:lpwstr>
      </vt:variant>
      <vt:variant>
        <vt:lpwstr/>
      </vt:variant>
      <vt:variant>
        <vt:i4>4194425</vt:i4>
      </vt:variant>
      <vt:variant>
        <vt:i4>66</vt:i4>
      </vt:variant>
      <vt:variant>
        <vt:i4>0</vt:i4>
      </vt:variant>
      <vt:variant>
        <vt:i4>5</vt:i4>
      </vt:variant>
      <vt:variant>
        <vt:lpwstr>http://www.advantagewest.com/content.cfm/content_id/217/section/regional</vt:lpwstr>
      </vt:variant>
      <vt:variant>
        <vt:lpwstr/>
      </vt:variant>
      <vt:variant>
        <vt:i4>4718708</vt:i4>
      </vt:variant>
      <vt:variant>
        <vt:i4>63</vt:i4>
      </vt:variant>
      <vt:variant>
        <vt:i4>0</vt:i4>
      </vt:variant>
      <vt:variant>
        <vt:i4>5</vt:i4>
      </vt:variant>
      <vt:variant>
        <vt:lpwstr>http://www.advantagewest.com/content.cfm/content_id/199/section/regional</vt:lpwstr>
      </vt:variant>
      <vt:variant>
        <vt:lpwstr/>
      </vt:variant>
      <vt:variant>
        <vt:i4>4718719</vt:i4>
      </vt:variant>
      <vt:variant>
        <vt:i4>60</vt:i4>
      </vt:variant>
      <vt:variant>
        <vt:i4>0</vt:i4>
      </vt:variant>
      <vt:variant>
        <vt:i4>5</vt:i4>
      </vt:variant>
      <vt:variant>
        <vt:lpwstr>http://www.advantagewest.com/content.cfm/content_id/192/section/regional</vt:lpwstr>
      </vt:variant>
      <vt:variant>
        <vt:lpwstr/>
      </vt:variant>
      <vt:variant>
        <vt:i4>4718717</vt:i4>
      </vt:variant>
      <vt:variant>
        <vt:i4>57</vt:i4>
      </vt:variant>
      <vt:variant>
        <vt:i4>0</vt:i4>
      </vt:variant>
      <vt:variant>
        <vt:i4>5</vt:i4>
      </vt:variant>
      <vt:variant>
        <vt:lpwstr>http://www.advantagewest.com/content.cfm/content_id/190/section/regional</vt:lpwstr>
      </vt:variant>
      <vt:variant>
        <vt:lpwstr/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>http://www.advantagewest.com/content.cfm/content_id/191/section/regional</vt:lpwstr>
      </vt:variant>
      <vt:variant>
        <vt:lpwstr/>
      </vt:variant>
      <vt:variant>
        <vt:i4>4784255</vt:i4>
      </vt:variant>
      <vt:variant>
        <vt:i4>51</vt:i4>
      </vt:variant>
      <vt:variant>
        <vt:i4>0</vt:i4>
      </vt:variant>
      <vt:variant>
        <vt:i4>5</vt:i4>
      </vt:variant>
      <vt:variant>
        <vt:lpwstr>http://www.advantagewest.com/content.cfm/content_id/182/section/regional</vt:lpwstr>
      </vt:variant>
      <vt:variant>
        <vt:lpwstr/>
      </vt:variant>
      <vt:variant>
        <vt:i4>4784254</vt:i4>
      </vt:variant>
      <vt:variant>
        <vt:i4>48</vt:i4>
      </vt:variant>
      <vt:variant>
        <vt:i4>0</vt:i4>
      </vt:variant>
      <vt:variant>
        <vt:i4>5</vt:i4>
      </vt:variant>
      <vt:variant>
        <vt:lpwstr>http://www.advantagewest.com/content.cfm/content_id/183/section/regional</vt:lpwstr>
      </vt:variant>
      <vt:variant>
        <vt:lpwstr/>
      </vt:variant>
      <vt:variant>
        <vt:i4>4784248</vt:i4>
      </vt:variant>
      <vt:variant>
        <vt:i4>45</vt:i4>
      </vt:variant>
      <vt:variant>
        <vt:i4>0</vt:i4>
      </vt:variant>
      <vt:variant>
        <vt:i4>5</vt:i4>
      </vt:variant>
      <vt:variant>
        <vt:lpwstr>http://www.advantagewest.com/content.cfm/content_id/185/section/regional</vt:lpwstr>
      </vt:variant>
      <vt:variant>
        <vt:lpwstr/>
      </vt:variant>
      <vt:variant>
        <vt:i4>4718714</vt:i4>
      </vt:variant>
      <vt:variant>
        <vt:i4>42</vt:i4>
      </vt:variant>
      <vt:variant>
        <vt:i4>0</vt:i4>
      </vt:variant>
      <vt:variant>
        <vt:i4>5</vt:i4>
      </vt:variant>
      <vt:variant>
        <vt:lpwstr>http://www.advantagewest.com/content.cfm/content_id/197/section/regional</vt:lpwstr>
      </vt:variant>
      <vt:variant>
        <vt:lpwstr/>
      </vt:variant>
      <vt:variant>
        <vt:i4>4587636</vt:i4>
      </vt:variant>
      <vt:variant>
        <vt:i4>39</vt:i4>
      </vt:variant>
      <vt:variant>
        <vt:i4>0</vt:i4>
      </vt:variant>
      <vt:variant>
        <vt:i4>5</vt:i4>
      </vt:variant>
      <vt:variant>
        <vt:lpwstr>http://www.advantagewest.com/content.cfm/content_id/179/section/regional</vt:lpwstr>
      </vt:variant>
      <vt:variant>
        <vt:lpwstr/>
      </vt:variant>
      <vt:variant>
        <vt:i4>4784253</vt:i4>
      </vt:variant>
      <vt:variant>
        <vt:i4>36</vt:i4>
      </vt:variant>
      <vt:variant>
        <vt:i4>0</vt:i4>
      </vt:variant>
      <vt:variant>
        <vt:i4>5</vt:i4>
      </vt:variant>
      <vt:variant>
        <vt:lpwstr>http://www.advantagewest.com/content.cfm/content_id/180/section/regional</vt:lpwstr>
      </vt:variant>
      <vt:variant>
        <vt:lpwstr/>
      </vt:variant>
      <vt:variant>
        <vt:i4>6225938</vt:i4>
      </vt:variant>
      <vt:variant>
        <vt:i4>33</vt:i4>
      </vt:variant>
      <vt:variant>
        <vt:i4>0</vt:i4>
      </vt:variant>
      <vt:variant>
        <vt:i4>5</vt:i4>
      </vt:variant>
      <vt:variant>
        <vt:lpwstr>https://edis.commerce.state.nc.us/docs/countyProfile/NC/37197.pdf</vt:lpwstr>
      </vt:variant>
      <vt:variant>
        <vt:lpwstr/>
      </vt:variant>
      <vt:variant>
        <vt:i4>5308436</vt:i4>
      </vt:variant>
      <vt:variant>
        <vt:i4>30</vt:i4>
      </vt:variant>
      <vt:variant>
        <vt:i4>0</vt:i4>
      </vt:variant>
      <vt:variant>
        <vt:i4>5</vt:i4>
      </vt:variant>
      <vt:variant>
        <vt:lpwstr>https://edis.commerce.state.nc.us/docs/countyProfile/NC/37171.pdf</vt:lpwstr>
      </vt:variant>
      <vt:variant>
        <vt:lpwstr/>
      </vt:variant>
      <vt:variant>
        <vt:i4>5242908</vt:i4>
      </vt:variant>
      <vt:variant>
        <vt:i4>27</vt:i4>
      </vt:variant>
      <vt:variant>
        <vt:i4>0</vt:i4>
      </vt:variant>
      <vt:variant>
        <vt:i4>5</vt:i4>
      </vt:variant>
      <vt:variant>
        <vt:lpwstr>https://edis.commerce.state.nc.us/docs/countyProfile/NC/37169.pdf</vt:lpwstr>
      </vt:variant>
      <vt:variant>
        <vt:lpwstr/>
      </vt:variant>
      <vt:variant>
        <vt:i4>5439506</vt:i4>
      </vt:variant>
      <vt:variant>
        <vt:i4>24</vt:i4>
      </vt:variant>
      <vt:variant>
        <vt:i4>0</vt:i4>
      </vt:variant>
      <vt:variant>
        <vt:i4>5</vt:i4>
      </vt:variant>
      <vt:variant>
        <vt:lpwstr>https://edis.commerce.state.nc.us/docs/countyProfile/NC/37157.pdf</vt:lpwstr>
      </vt:variant>
      <vt:variant>
        <vt:lpwstr/>
      </vt:variant>
      <vt:variant>
        <vt:i4>5439508</vt:i4>
      </vt:variant>
      <vt:variant>
        <vt:i4>21</vt:i4>
      </vt:variant>
      <vt:variant>
        <vt:i4>0</vt:i4>
      </vt:variant>
      <vt:variant>
        <vt:i4>5</vt:i4>
      </vt:variant>
      <vt:variant>
        <vt:lpwstr>https://edis.commerce.state.nc.us/docs/countyProfile/NC/37151.pdf</vt:lpwstr>
      </vt:variant>
      <vt:variant>
        <vt:lpwstr/>
      </vt:variant>
      <vt:variant>
        <vt:i4>5505046</vt:i4>
      </vt:variant>
      <vt:variant>
        <vt:i4>18</vt:i4>
      </vt:variant>
      <vt:variant>
        <vt:i4>0</vt:i4>
      </vt:variant>
      <vt:variant>
        <vt:i4>5</vt:i4>
      </vt:variant>
      <vt:variant>
        <vt:lpwstr>https://edis.commerce.state.nc.us/docs/countyProfile/NC/37123.pdf</vt:lpwstr>
      </vt:variant>
      <vt:variant>
        <vt:lpwstr/>
      </vt:variant>
      <vt:variant>
        <vt:i4>6160405</vt:i4>
      </vt:variant>
      <vt:variant>
        <vt:i4>15</vt:i4>
      </vt:variant>
      <vt:variant>
        <vt:i4>0</vt:i4>
      </vt:variant>
      <vt:variant>
        <vt:i4>5</vt:i4>
      </vt:variant>
      <vt:variant>
        <vt:lpwstr>https://edis.commerce.state.nc.us/docs/countyProfile/NC/37081.pdf</vt:lpwstr>
      </vt:variant>
      <vt:variant>
        <vt:lpwstr/>
      </vt:variant>
      <vt:variant>
        <vt:i4>5242899</vt:i4>
      </vt:variant>
      <vt:variant>
        <vt:i4>12</vt:i4>
      </vt:variant>
      <vt:variant>
        <vt:i4>0</vt:i4>
      </vt:variant>
      <vt:variant>
        <vt:i4>5</vt:i4>
      </vt:variant>
      <vt:variant>
        <vt:lpwstr>https://edis.commerce.state.nc.us/docs/countyProfile/NC/37067.pdf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https://edis.commerce.state.nc.us/docs/countyProfile/NC/37059.pdf</vt:lpwstr>
      </vt:variant>
      <vt:variant>
        <vt:lpwstr/>
      </vt:variant>
      <vt:variant>
        <vt:i4>5439507</vt:i4>
      </vt:variant>
      <vt:variant>
        <vt:i4>6</vt:i4>
      </vt:variant>
      <vt:variant>
        <vt:i4>0</vt:i4>
      </vt:variant>
      <vt:variant>
        <vt:i4>5</vt:i4>
      </vt:variant>
      <vt:variant>
        <vt:lpwstr>https://edis.commerce.state.nc.us/docs/countyProfile/NC/37057.pdf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https://edis.commerce.state.nc.us/docs/countyProfile/NC/37033.pdf</vt:lpwstr>
      </vt:variant>
      <vt:variant>
        <vt:lpwstr/>
      </vt:variant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https://edis.commerce.state.nc.us/docs/countyProfile/NC/37001.pdf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dharris</dc:creator>
  <cp:lastModifiedBy>Natasha</cp:lastModifiedBy>
  <cp:revision>2</cp:revision>
  <cp:lastPrinted>2017-09-22T19:20:00Z</cp:lastPrinted>
  <dcterms:created xsi:type="dcterms:W3CDTF">2019-09-13T13:35:00Z</dcterms:created>
  <dcterms:modified xsi:type="dcterms:W3CDTF">2019-09-13T13:35:00Z</dcterms:modified>
</cp:coreProperties>
</file>