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9D37" w14:textId="28FE8A1E" w:rsidR="00883AC6" w:rsidRDefault="003D4382" w:rsidP="003D4382">
      <w:pPr>
        <w:jc w:val="center"/>
      </w:pPr>
      <w:r>
        <w:rPr>
          <w:noProof/>
        </w:rPr>
        <w:drawing>
          <wp:inline distT="0" distB="0" distL="0" distR="0" wp14:anchorId="3DD23301" wp14:editId="006E7802">
            <wp:extent cx="1476375" cy="1276350"/>
            <wp:effectExtent l="0" t="0" r="9525" b="0"/>
            <wp:docPr id="4319951" name="Picture 1" descr="A black and white logo with a letter 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951" name="Picture 1" descr="A black and white logo with a letter 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B9C3" w14:textId="77777777" w:rsidR="003D4382" w:rsidRDefault="003D4382" w:rsidP="003D4382">
      <w:pPr>
        <w:spacing w:after="0"/>
        <w:jc w:val="center"/>
      </w:pPr>
    </w:p>
    <w:p w14:paraId="490741EF" w14:textId="6C6A5CF9" w:rsidR="003D4382" w:rsidRPr="00B665AB" w:rsidRDefault="003D4382" w:rsidP="003D4382">
      <w:pPr>
        <w:spacing w:after="0"/>
        <w:rPr>
          <w:b/>
          <w:bCs/>
        </w:rPr>
      </w:pPr>
      <w:r w:rsidRPr="00B665AB">
        <w:rPr>
          <w:b/>
          <w:bCs/>
        </w:rPr>
        <w:t>T2Contracting, Inc.</w:t>
      </w:r>
    </w:p>
    <w:p w14:paraId="3D4B561C" w14:textId="079F9EB6" w:rsidR="003D4382" w:rsidRPr="00B665AB" w:rsidRDefault="003D4382" w:rsidP="003D4382">
      <w:pPr>
        <w:spacing w:after="0"/>
        <w:rPr>
          <w:b/>
          <w:bCs/>
        </w:rPr>
      </w:pPr>
      <w:r w:rsidRPr="00B665AB">
        <w:rPr>
          <w:b/>
          <w:bCs/>
        </w:rPr>
        <w:t xml:space="preserve">180 </w:t>
      </w:r>
      <w:proofErr w:type="spellStart"/>
      <w:r w:rsidRPr="00B665AB">
        <w:rPr>
          <w:b/>
          <w:bCs/>
        </w:rPr>
        <w:t>Woodmill</w:t>
      </w:r>
      <w:proofErr w:type="spellEnd"/>
      <w:r w:rsidRPr="00B665AB">
        <w:rPr>
          <w:b/>
          <w:bCs/>
        </w:rPr>
        <w:t xml:space="preserve"> Lane</w:t>
      </w:r>
    </w:p>
    <w:p w14:paraId="1AFA5A07" w14:textId="4541DB2A" w:rsidR="003D4382" w:rsidRDefault="003D4382" w:rsidP="003D4382">
      <w:pPr>
        <w:spacing w:after="0"/>
        <w:rPr>
          <w:b/>
          <w:bCs/>
        </w:rPr>
      </w:pPr>
      <w:r w:rsidRPr="00B665AB">
        <w:rPr>
          <w:b/>
          <w:bCs/>
        </w:rPr>
        <w:t>Fuquay-Varina, NC 27526</w:t>
      </w:r>
    </w:p>
    <w:p w14:paraId="13909A8A" w14:textId="705D55F4" w:rsidR="00883AC6" w:rsidRDefault="00883AC6" w:rsidP="003D4382">
      <w:pPr>
        <w:spacing w:after="0"/>
        <w:rPr>
          <w:b/>
          <w:bCs/>
        </w:rPr>
      </w:pPr>
      <w:r>
        <w:rPr>
          <w:b/>
          <w:bCs/>
        </w:rPr>
        <w:t>(919) 552-2018</w:t>
      </w:r>
    </w:p>
    <w:p w14:paraId="7EE80334" w14:textId="4795A462" w:rsidR="00883AC6" w:rsidRPr="00B665AB" w:rsidRDefault="00883AC6" w:rsidP="003D4382">
      <w:pPr>
        <w:spacing w:after="0"/>
        <w:rPr>
          <w:b/>
          <w:bCs/>
        </w:rPr>
      </w:pPr>
      <w:r>
        <w:rPr>
          <w:b/>
          <w:bCs/>
        </w:rPr>
        <w:t>ops@t2contracting.com</w:t>
      </w:r>
    </w:p>
    <w:p w14:paraId="10D703C3" w14:textId="77777777" w:rsidR="003D4382" w:rsidRDefault="003D4382" w:rsidP="003D4382">
      <w:pPr>
        <w:spacing w:after="0"/>
      </w:pPr>
    </w:p>
    <w:p w14:paraId="68078DB4" w14:textId="3BC3B12D" w:rsidR="003D4382" w:rsidRDefault="00AB3FD7" w:rsidP="003D4382">
      <w:pPr>
        <w:spacing w:after="0"/>
      </w:pPr>
      <w:r>
        <w:t>December 29, 2023</w:t>
      </w:r>
    </w:p>
    <w:p w14:paraId="1DE7E6B0" w14:textId="77777777" w:rsidR="003D4382" w:rsidRDefault="003D4382" w:rsidP="003D4382">
      <w:pPr>
        <w:spacing w:after="0"/>
      </w:pPr>
    </w:p>
    <w:p w14:paraId="10E23B96" w14:textId="6C0867F7" w:rsidR="003D4382" w:rsidRDefault="003D4382" w:rsidP="003D4382">
      <w:pPr>
        <w:spacing w:after="0"/>
      </w:pPr>
      <w:r w:rsidRPr="00B665AB">
        <w:rPr>
          <w:b/>
          <w:bCs/>
        </w:rPr>
        <w:t>Project:</w:t>
      </w:r>
      <w:r>
        <w:t xml:space="preserve">  </w:t>
      </w:r>
      <w:r w:rsidR="00C23DDE">
        <w:t>CDGB-I Sewer Rehabilitation / Replacement</w:t>
      </w:r>
      <w:r>
        <w:t xml:space="preserve"> </w:t>
      </w:r>
    </w:p>
    <w:p w14:paraId="0B358501" w14:textId="56FF46E2" w:rsidR="003D4382" w:rsidRDefault="003D4382" w:rsidP="003D4382">
      <w:pPr>
        <w:spacing w:after="0"/>
      </w:pPr>
      <w:r w:rsidRPr="00B665AB">
        <w:rPr>
          <w:b/>
          <w:bCs/>
        </w:rPr>
        <w:t>Bid Date:</w:t>
      </w:r>
      <w:r>
        <w:t xml:space="preserve">  </w:t>
      </w:r>
      <w:r w:rsidR="00AB3FD7">
        <w:t>January</w:t>
      </w:r>
      <w:r>
        <w:t xml:space="preserve"> </w:t>
      </w:r>
      <w:r w:rsidR="00C23DDE">
        <w:t>1</w:t>
      </w:r>
      <w:r w:rsidR="00AB3FD7">
        <w:t>7</w:t>
      </w:r>
      <w:r>
        <w:t>, 202</w:t>
      </w:r>
      <w:r w:rsidR="00AB3FD7">
        <w:t>4</w:t>
      </w:r>
      <w:r>
        <w:t xml:space="preserve"> @ 2:00 PM</w:t>
      </w:r>
    </w:p>
    <w:p w14:paraId="6AC819AC" w14:textId="743DA09B" w:rsidR="00B665AB" w:rsidRPr="00B665AB" w:rsidRDefault="00B665AB" w:rsidP="003D4382">
      <w:pPr>
        <w:spacing w:after="0"/>
      </w:pPr>
      <w:r w:rsidRPr="00B665AB">
        <w:rPr>
          <w:b/>
          <w:bCs/>
        </w:rPr>
        <w:t xml:space="preserve">Estimate Due: </w:t>
      </w:r>
      <w:r w:rsidR="00AB3FD7">
        <w:rPr>
          <w:b/>
          <w:bCs/>
        </w:rPr>
        <w:t>January</w:t>
      </w:r>
      <w:r w:rsidRPr="0018110E">
        <w:rPr>
          <w:b/>
          <w:bCs/>
        </w:rPr>
        <w:t xml:space="preserve"> </w:t>
      </w:r>
      <w:r w:rsidR="00AB3FD7">
        <w:rPr>
          <w:b/>
          <w:bCs/>
        </w:rPr>
        <w:t>16</w:t>
      </w:r>
      <w:r w:rsidR="00C23DDE">
        <w:rPr>
          <w:b/>
          <w:bCs/>
        </w:rPr>
        <w:t>,</w:t>
      </w:r>
      <w:r w:rsidRPr="0018110E">
        <w:rPr>
          <w:b/>
          <w:bCs/>
        </w:rPr>
        <w:t xml:space="preserve"> 2023</w:t>
      </w:r>
      <w:r>
        <w:t xml:space="preserve"> </w:t>
      </w:r>
    </w:p>
    <w:p w14:paraId="7D401478" w14:textId="77777777" w:rsidR="003D4382" w:rsidRDefault="003D4382" w:rsidP="003D4382">
      <w:pPr>
        <w:spacing w:after="0"/>
      </w:pPr>
    </w:p>
    <w:p w14:paraId="1EE23C62" w14:textId="65E189BB" w:rsidR="003D4382" w:rsidRPr="00C918D7" w:rsidRDefault="003D4382" w:rsidP="00C23DD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C918D7">
        <w:rPr>
          <w:rFonts w:cstheme="minorHAnsi"/>
        </w:rPr>
        <w:t xml:space="preserve">The City of Dunn is bidding this project </w:t>
      </w:r>
      <w:r w:rsidR="005A14CE" w:rsidRPr="00C918D7">
        <w:rPr>
          <w:rFonts w:cstheme="minorHAnsi"/>
          <w:b/>
          <w:bCs/>
        </w:rPr>
        <w:t xml:space="preserve">on </w:t>
      </w:r>
      <w:r w:rsidR="00C23DDE">
        <w:rPr>
          <w:rFonts w:cstheme="minorHAnsi"/>
          <w:b/>
          <w:bCs/>
        </w:rPr>
        <w:t>Wednesday</w:t>
      </w:r>
      <w:r w:rsidR="005A14CE" w:rsidRPr="00C918D7">
        <w:rPr>
          <w:rFonts w:cstheme="minorHAnsi"/>
          <w:b/>
          <w:bCs/>
        </w:rPr>
        <w:t xml:space="preserve">, </w:t>
      </w:r>
      <w:r w:rsidR="00AB3FD7">
        <w:rPr>
          <w:rFonts w:cstheme="minorHAnsi"/>
          <w:b/>
          <w:bCs/>
        </w:rPr>
        <w:t>January</w:t>
      </w:r>
      <w:r w:rsidR="005A14CE" w:rsidRPr="00C918D7">
        <w:rPr>
          <w:rFonts w:cstheme="minorHAnsi"/>
          <w:b/>
          <w:bCs/>
        </w:rPr>
        <w:t xml:space="preserve"> </w:t>
      </w:r>
      <w:r w:rsidR="00C23DDE">
        <w:rPr>
          <w:rFonts w:cstheme="minorHAnsi"/>
          <w:b/>
          <w:bCs/>
        </w:rPr>
        <w:t>1</w:t>
      </w:r>
      <w:r w:rsidR="00AB3FD7">
        <w:rPr>
          <w:rFonts w:cstheme="minorHAnsi"/>
          <w:b/>
          <w:bCs/>
        </w:rPr>
        <w:t>7</w:t>
      </w:r>
      <w:r w:rsidR="005A14CE" w:rsidRPr="00C918D7">
        <w:rPr>
          <w:rFonts w:cstheme="minorHAnsi"/>
          <w:b/>
          <w:bCs/>
        </w:rPr>
        <w:t>, 2023, at 2:00 PM</w:t>
      </w:r>
      <w:r w:rsidR="005A14CE" w:rsidRPr="00C918D7">
        <w:rPr>
          <w:rFonts w:cstheme="minorHAnsi"/>
        </w:rPr>
        <w:t xml:space="preserve">.  </w:t>
      </w:r>
      <w:r w:rsidR="00C23DDE">
        <w:rPr>
          <w:rFonts w:ascii="Lato-Regular" w:hAnsi="Lato-Regular" w:cs="Lato-Regular"/>
          <w:kern w:val="0"/>
          <w:sz w:val="20"/>
          <w:szCs w:val="20"/>
        </w:rPr>
        <w:t>This project consists of the rehabilitation of approximately 1,261 LF of 6-inch existing gravity sewer line, 6,494 LF of 8-inch existing gravity sewer line, 331 LF of 12-inch gravity sewer line, and approximately 37 manholes.</w:t>
      </w:r>
      <w:r w:rsidR="00FF0865">
        <w:rPr>
          <w:rFonts w:ascii="Lato-Regular" w:hAnsi="Lato-Regular" w:cs="Lato-Regular"/>
          <w:kern w:val="0"/>
          <w:sz w:val="20"/>
          <w:szCs w:val="20"/>
        </w:rPr>
        <w:t xml:space="preserve"> </w:t>
      </w:r>
      <w:r w:rsidR="00C23DDE">
        <w:rPr>
          <w:rFonts w:ascii="Lato-Regular" w:hAnsi="Lato-Regular" w:cs="Lato-Regular"/>
          <w:kern w:val="0"/>
          <w:sz w:val="20"/>
          <w:szCs w:val="20"/>
        </w:rPr>
        <w:t>The rehabilitation will include the replacement and reconnection of approximately 147 sewer connections and approximately 5,154 LF of 4-inch sewer laterals. If time and budget allow, the project may include up to thirteen (13) bid alternates in additional areas along Railroad Crossing (N. Fayetteville Ave. &amp; Railroad), Utility Corridor (N Wilson Ave. &amp; Railroad), E. Granville St (Moore St. &amp; Clayton St.), E. Carr St. (N. Wilson Ave. &amp; N. Clinton Ave.), Du Boise Cir (E. Townsend St. &amp; Burke St.), N. Sampson Ave. (E. Broad St. &amp; E. Edgerton St.), W. Barrington St. (N. Mackay St. &amp; N. Layton St.), E. Harnett St. (N. Little Ave. &amp; N. Sampson Ave.), E. Johnson St. (Burke St. &amp; E. Granville St.), N. Washington Ave. (E. Harnett St. &amp; E. Edgerton St.), N. Wilmington Ave. (E. Harnett St. &amp; E. Edgerton St.), N. Sampson Ave. (E. Harnett St. &amp; E. Edgerton St.), and W. Barrington St. (N. Layton Ave. &amp; N. King Ave.).</w:t>
      </w:r>
    </w:p>
    <w:p w14:paraId="17826BFB" w14:textId="77777777" w:rsidR="00E9035B" w:rsidRDefault="00E9035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08AC4CD2" w14:textId="1EC7D060" w:rsidR="00E9035B" w:rsidRDefault="00E9035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 xml:space="preserve">T2 Contracting, Inc. is bidding as a General Contractor on the project listed above.  We are soliciting subcontract bids from Certified </w:t>
      </w:r>
      <w:r w:rsidRPr="00CD33D4">
        <w:rPr>
          <w:rFonts w:ascii="Lato-Regular" w:hAnsi="Lato-Regular" w:cs="Lato-Regular"/>
          <w:b/>
          <w:bCs/>
          <w:kern w:val="0"/>
          <w:sz w:val="20"/>
          <w:szCs w:val="20"/>
        </w:rPr>
        <w:t>MBE/WBE/DBE</w:t>
      </w:r>
      <w:r w:rsidR="00CD33D4" w:rsidRPr="00CD33D4">
        <w:rPr>
          <w:rFonts w:ascii="Lato-Regular" w:hAnsi="Lato-Regular" w:cs="Lato-Regular"/>
          <w:b/>
          <w:bCs/>
          <w:kern w:val="0"/>
          <w:sz w:val="20"/>
          <w:szCs w:val="20"/>
        </w:rPr>
        <w:t>/CDBG Section 3</w:t>
      </w:r>
      <w:r>
        <w:rPr>
          <w:rFonts w:ascii="Lato-Regular" w:hAnsi="Lato-Regular" w:cs="Lato-Regular"/>
          <w:kern w:val="0"/>
          <w:sz w:val="20"/>
          <w:szCs w:val="20"/>
        </w:rPr>
        <w:t xml:space="preserve"> firms in the following areas:</w:t>
      </w:r>
    </w:p>
    <w:p w14:paraId="09AD5749" w14:textId="77777777" w:rsidR="00E9035B" w:rsidRDefault="00E9035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1A8EA2C7" w14:textId="3377C393" w:rsidR="00E9035B" w:rsidRPr="00B665AB" w:rsidRDefault="00E9035B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Cleaning / CCTV</w:t>
      </w:r>
    </w:p>
    <w:p w14:paraId="729A718D" w14:textId="7C405B0F" w:rsidR="00E9035B" w:rsidRPr="00B665AB" w:rsidRDefault="00E9035B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Manhole Rehabilitation</w:t>
      </w:r>
    </w:p>
    <w:p w14:paraId="2B852FDF" w14:textId="0591710B" w:rsidR="00F5603C" w:rsidRPr="00B665AB" w:rsidRDefault="00F5603C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Pipe Bursting</w:t>
      </w:r>
    </w:p>
    <w:p w14:paraId="2967125A" w14:textId="7D120B88" w:rsidR="00E9035B" w:rsidRPr="00B665AB" w:rsidRDefault="00E9035B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Lateral Lining</w:t>
      </w:r>
    </w:p>
    <w:p w14:paraId="35024000" w14:textId="2568FAE4" w:rsidR="00F5603C" w:rsidRPr="00B665AB" w:rsidRDefault="00F5603C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Pavement Repair / Markings</w:t>
      </w:r>
    </w:p>
    <w:p w14:paraId="21BC4404" w14:textId="371C481E" w:rsidR="00F5603C" w:rsidRPr="00B665AB" w:rsidRDefault="00F5603C" w:rsidP="00B665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 w:rsidRPr="00B665AB">
        <w:rPr>
          <w:rFonts w:ascii="Lato-Regular" w:hAnsi="Lato-Regular" w:cs="Lato-Regular"/>
          <w:kern w:val="0"/>
          <w:sz w:val="20"/>
          <w:szCs w:val="20"/>
        </w:rPr>
        <w:t>Hauling</w:t>
      </w:r>
    </w:p>
    <w:p w14:paraId="5F33A33D" w14:textId="77777777" w:rsidR="00F5603C" w:rsidRDefault="00F5603C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356E86D5" w14:textId="042CB635" w:rsidR="00F5603C" w:rsidRDefault="00F5603C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T2 Contracting, Inc. will review each quote and negotiate fairly with interested minorities and will not reject without sound reas</w:t>
      </w:r>
      <w:r w:rsidR="00B665AB">
        <w:rPr>
          <w:rFonts w:ascii="Lato-Regular" w:hAnsi="Lato-Regular" w:cs="Lato-Regular"/>
          <w:kern w:val="0"/>
          <w:sz w:val="20"/>
          <w:szCs w:val="20"/>
        </w:rPr>
        <w:t>on.  If not selected, you may contact T2 Contracting, Inc. to discuss the reason for rejection.</w:t>
      </w:r>
    </w:p>
    <w:p w14:paraId="12D5D000" w14:textId="77777777" w:rsidR="00B665AB" w:rsidRDefault="00B665A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2714819B" w14:textId="45EA3255" w:rsidR="00B665AB" w:rsidRDefault="00B665A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T2 Contracting, Inc. will assist or advise concerning obtaining bonding, loan capital, lines of credit, and insurance or joint pay agreements.</w:t>
      </w:r>
    </w:p>
    <w:p w14:paraId="595246B7" w14:textId="77777777" w:rsidR="00B665AB" w:rsidRDefault="00B665A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p w14:paraId="0B546BC0" w14:textId="492469ED" w:rsidR="00B665AB" w:rsidRDefault="00B665AB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  <w:r>
        <w:rPr>
          <w:rFonts w:ascii="Lato-Regular" w:hAnsi="Lato-Regular" w:cs="Lato-Regular"/>
          <w:kern w:val="0"/>
          <w:sz w:val="20"/>
          <w:szCs w:val="20"/>
        </w:rPr>
        <w:t>T2 Contracting, Inc. will be glad to discuss partnership arrangements where possible and quick pay agreements.</w:t>
      </w:r>
    </w:p>
    <w:p w14:paraId="5B895306" w14:textId="77777777" w:rsidR="00F5603C" w:rsidRPr="00E9035B" w:rsidRDefault="00F5603C" w:rsidP="00E9035B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kern w:val="0"/>
          <w:sz w:val="20"/>
          <w:szCs w:val="20"/>
        </w:rPr>
      </w:pPr>
    </w:p>
    <w:sectPr w:rsidR="00F5603C" w:rsidRPr="00E9035B" w:rsidSect="00FF08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La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5725A"/>
    <w:multiLevelType w:val="hybridMultilevel"/>
    <w:tmpl w:val="6FBE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76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82"/>
    <w:rsid w:val="0018110E"/>
    <w:rsid w:val="003D4382"/>
    <w:rsid w:val="005A14CE"/>
    <w:rsid w:val="00817365"/>
    <w:rsid w:val="00883AC6"/>
    <w:rsid w:val="00AB3FD7"/>
    <w:rsid w:val="00B665AB"/>
    <w:rsid w:val="00BF72EF"/>
    <w:rsid w:val="00C23DDE"/>
    <w:rsid w:val="00C75BA4"/>
    <w:rsid w:val="00C918D7"/>
    <w:rsid w:val="00CD33D4"/>
    <w:rsid w:val="00DE4AE4"/>
    <w:rsid w:val="00E9035B"/>
    <w:rsid w:val="00F5603C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092F"/>
  <w15:chartTrackingRefBased/>
  <w15:docId w15:val="{9E420247-1A1C-4F09-AE64-A07A2A50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 Burchett</cp:lastModifiedBy>
  <cp:revision>3</cp:revision>
  <cp:lastPrinted>2023-10-30T18:17:00Z</cp:lastPrinted>
  <dcterms:created xsi:type="dcterms:W3CDTF">2023-12-29T13:08:00Z</dcterms:created>
  <dcterms:modified xsi:type="dcterms:W3CDTF">2023-12-29T13:41:00Z</dcterms:modified>
</cp:coreProperties>
</file>